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2214C">
      <w:pPr>
        <w:pStyle w:val="2S"/>
        <w:rPr>
          <w:rFonts w:ascii="Tahoma" w:hAnsi="Tahoma" w:cs="Tahoma"/>
          <w:sz w:val="32"/>
          <w:szCs w:val="32"/>
        </w:rPr>
      </w:pPr>
      <w:r>
        <w:rPr>
          <w:rFonts w:ascii="Tahoma" w:hAnsi="Tahoma" w:cs="Tahoma"/>
          <w:sz w:val="32"/>
          <w:szCs w:val="32"/>
        </w:rPr>
        <w:t>NOS  LEGERES  AFFLICTIONS</w:t>
      </w:r>
    </w:p>
    <w:p w:rsidR="00000000" w:rsidRDefault="0052214C">
      <w:pPr>
        <w:pStyle w:val="CC"/>
        <w:rPr>
          <w:rFonts w:ascii="Tahoma" w:hAnsi="Tahoma" w:cs="Tahoma"/>
          <w:sz w:val="20"/>
        </w:rPr>
      </w:pPr>
      <w:r>
        <w:rPr>
          <w:rFonts w:ascii="Tahoma" w:hAnsi="Tahoma" w:cs="Tahoma"/>
          <w:b w:val="0"/>
          <w:color w:val="0000FF"/>
          <w:sz w:val="20"/>
          <w:u w:val="double"/>
        </w:rPr>
        <w:t>Texte de Bible</w:t>
      </w:r>
      <w:r>
        <w:rPr>
          <w:rFonts w:ascii="Tahoma" w:hAnsi="Tahoma" w:cs="Tahoma"/>
          <w:spacing w:val="19"/>
        </w:rPr>
        <w:t>:</w:t>
      </w:r>
      <w:r>
        <w:rPr>
          <w:rFonts w:ascii="Tahoma" w:hAnsi="Tahoma" w:cs="Tahoma"/>
          <w:spacing w:val="19"/>
        </w:rPr>
        <w:t xml:space="preserve"> </w:t>
      </w:r>
      <w:r>
        <w:rPr>
          <w:rFonts w:ascii="Tahoma" w:hAnsi="Tahoma" w:cs="Tahoma"/>
          <w:sz w:val="20"/>
        </w:rPr>
        <w:t>2 Corinthiens 4:17, 18; 5:1-10</w:t>
      </w:r>
    </w:p>
    <w:p w:rsidR="00000000" w:rsidRDefault="0052214C">
      <w:pPr>
        <w:jc w:val="center"/>
        <w:rPr>
          <w:rFonts w:ascii="Tahoma" w:hAnsi="Tahoma" w:cs="Tahoma"/>
          <w:b/>
          <w:sz w:val="20"/>
          <w:szCs w:val="20"/>
        </w:rPr>
      </w:pPr>
      <w:r>
        <w:rPr>
          <w:rFonts w:ascii="Tahoma" w:hAnsi="Tahoma" w:cs="Tahoma"/>
          <w:sz w:val="20"/>
          <w:szCs w:val="20"/>
        </w:rPr>
        <w:t>LEÇON  396</w:t>
      </w:r>
      <w:r>
        <w:rPr>
          <w:rFonts w:ascii="Tahoma" w:hAnsi="Tahoma" w:cs="Tahoma"/>
          <w:sz w:val="20"/>
          <w:szCs w:val="20"/>
        </w:rPr>
        <w:t xml:space="preserve">  </w:t>
      </w:r>
      <w:r>
        <w:rPr>
          <w:rFonts w:ascii="Tahoma" w:hAnsi="Tahoma" w:cs="Tahoma"/>
          <w:b/>
          <w:sz w:val="20"/>
          <w:szCs w:val="20"/>
        </w:rPr>
        <w:t xml:space="preserve">COURS DES </w:t>
      </w:r>
      <w:r>
        <w:rPr>
          <w:rFonts w:ascii="Tahoma" w:hAnsi="Tahoma" w:cs="Tahoma"/>
          <w:b/>
          <w:sz w:val="20"/>
          <w:szCs w:val="20"/>
        </w:rPr>
        <w:t>JEUNES</w:t>
      </w:r>
    </w:p>
    <w:p w:rsidR="00000000" w:rsidRDefault="0052214C">
      <w:pPr>
        <w:pStyle w:val="Style1"/>
        <w:tabs>
          <w:tab w:val="left" w:pos="2727"/>
        </w:tabs>
        <w:ind w:right="-1"/>
        <w:rPr>
          <w:rFonts w:ascii="Tahoma" w:hAnsi="Tahoma" w:cs="Tahoma"/>
          <w:b/>
        </w:rPr>
      </w:pPr>
      <w:r>
        <w:rPr>
          <w:rFonts w:ascii="Tahoma" w:hAnsi="Tahoma" w:cs="Tahoma"/>
          <w:b/>
        </w:rPr>
        <w:t>VERSET DE MEMOIRE:</w:t>
      </w:r>
      <w:r>
        <w:t xml:space="preserve"> </w:t>
      </w:r>
      <w:r>
        <w:rPr>
          <w:rFonts w:ascii="Tahoma" w:hAnsi="Tahoma" w:cs="Tahoma"/>
          <w:b/>
        </w:rPr>
        <w:t>"Dans toutes leurs détresses ils n’ont pas été sans secours, et l’ange qui est devant sa face les a sauvés" (Esaïe 63:9).</w:t>
      </w:r>
    </w:p>
    <w:p w:rsidR="00000000" w:rsidRDefault="0052214C">
      <w:pPr>
        <w:pStyle w:val="Style1"/>
        <w:tabs>
          <w:tab w:val="left" w:pos="2727"/>
        </w:tabs>
        <w:ind w:right="-1"/>
        <w:sectPr w:rsidR="00000000">
          <w:footerReference w:type="default" r:id="rId7"/>
          <w:type w:val="continuous"/>
          <w:pgSz w:w="11909" w:h="16834" w:code="9"/>
          <w:pgMar w:top="568" w:right="852" w:bottom="1077" w:left="851" w:header="720" w:footer="720" w:gutter="0"/>
          <w:cols w:space="720"/>
        </w:sectPr>
      </w:pPr>
    </w:p>
    <w:tbl>
      <w:tblPr>
        <w:tblW w:w="10315" w:type="dxa"/>
        <w:tblInd w:w="0" w:type="dxa"/>
        <w:tblCellMar>
          <w:top w:w="0" w:type="dxa"/>
          <w:left w:w="108" w:type="dxa"/>
          <w:bottom w:w="0" w:type="dxa"/>
          <w:right w:w="108" w:type="dxa"/>
        </w:tblCellMar>
        <w:tblLook w:val="0000"/>
      </w:tblPr>
      <w:tblGrid>
        <w:gridCol w:w="3936"/>
        <w:gridCol w:w="6379"/>
      </w:tblGrid>
      <w:tr w:rsidR="00000000">
        <w:trPr>
          <w:trHeight w:val="391"/>
        </w:trPr>
        <w:tc>
          <w:tcPr>
            <w:tcW w:w="3936" w:type="dxa"/>
            <w:tcBorders>
              <w:right w:val="single" w:sz="4" w:space="0" w:color="000000"/>
            </w:tcBorders>
            <w:shd w:val="clear" w:color="000000" w:fill="FFFFFF"/>
          </w:tcPr>
          <w:p w:rsidR="00000000" w:rsidRDefault="0052214C">
            <w:pPr>
              <w:rPr>
                <w:rFonts w:ascii="Tahoma" w:hAnsi="Tahoma" w:cs="Tahoma"/>
                <w:b/>
                <w:color w:val="0000FF"/>
                <w:sz w:val="20"/>
                <w:szCs w:val="20"/>
                <w:u w:val="double"/>
              </w:rPr>
            </w:pPr>
            <w:r>
              <w:rPr>
                <w:rFonts w:ascii="Tahoma" w:hAnsi="Tahoma" w:cs="Tahoma"/>
                <w:b/>
                <w:color w:val="0000FF"/>
                <w:sz w:val="20"/>
                <w:szCs w:val="20"/>
                <w:u w:val="double"/>
              </w:rPr>
              <w:lastRenderedPageBreak/>
              <w:t>Texte de Bib</w:t>
            </w:r>
            <w:r>
              <w:rPr>
                <w:rFonts w:ascii="Tahoma" w:hAnsi="Tahoma" w:cs="Tahoma"/>
                <w:b/>
                <w:color w:val="0000FF"/>
                <w:sz w:val="20"/>
                <w:szCs w:val="20"/>
                <w:u w:val="double"/>
              </w:rPr>
              <w:t>le</w:t>
            </w:r>
            <w:r>
              <w:rPr>
                <w:rFonts w:ascii="Tahoma" w:hAnsi="Tahoma" w:cs="Tahoma"/>
                <w:b/>
                <w:color w:val="0000FF"/>
                <w:sz w:val="20"/>
                <w:szCs w:val="20"/>
                <w:u w:val="double"/>
              </w:rPr>
              <w:t xml:space="preserve"> –</w:t>
            </w:r>
          </w:p>
          <w:p w:rsidR="00000000" w:rsidRDefault="0052214C">
            <w:pPr>
              <w:rPr>
                <w:rFonts w:ascii="Tahoma" w:hAnsi="Tahoma" w:cs="Tahoma"/>
                <w:color w:val="0000FF"/>
                <w:u w:val="double"/>
              </w:rPr>
            </w:pPr>
            <w:r>
              <w:rPr>
                <w:rFonts w:ascii="Tahoma" w:hAnsi="Tahoma" w:cs="Tahoma"/>
                <w:color w:val="0000FF"/>
                <w:u w:val="double"/>
              </w:rPr>
              <w:t>French Louis Segond</w:t>
            </w:r>
          </w:p>
          <w:p w:rsidR="00000000" w:rsidRDefault="0052214C">
            <w:pPr>
              <w:pStyle w:val="Style1"/>
              <w:tabs>
                <w:tab w:val="left" w:pos="2727"/>
              </w:tabs>
              <w:ind w:right="-1"/>
            </w:pPr>
          </w:p>
        </w:tc>
        <w:tc>
          <w:tcPr>
            <w:tcW w:w="6379" w:type="dxa"/>
            <w:tcBorders>
              <w:left w:val="single" w:sz="4" w:space="0" w:color="000000"/>
            </w:tcBorders>
            <w:shd w:val="clear" w:color="000000" w:fill="FFFFFF"/>
          </w:tcPr>
          <w:p w:rsidR="00000000" w:rsidRDefault="0052214C">
            <w:pPr>
              <w:pStyle w:val="Style1"/>
              <w:tabs>
                <w:tab w:val="left" w:pos="2727"/>
              </w:tabs>
              <w:spacing w:before="120"/>
            </w:pPr>
            <w:r>
              <w:rPr>
                <w:rFonts w:ascii="Tahoma" w:hAnsi="Tahoma" w:cs="Tahoma"/>
                <w:b/>
                <w:color w:val="FF0000"/>
                <w:u w:val="double"/>
              </w:rPr>
              <w:t>RÉFÉRENCES DE BIBLE</w:t>
            </w:r>
            <w:r>
              <w:rPr>
                <w:rFonts w:ascii="Tahoma" w:hAnsi="Tahoma" w:cs="Tahoma"/>
                <w:b/>
                <w:color w:val="FF0000"/>
                <w:u w:val="double"/>
              </w:rPr>
              <w:t>:</w:t>
            </w:r>
          </w:p>
        </w:tc>
      </w:tr>
      <w:tr w:rsidR="00000000">
        <w:tc>
          <w:tcPr>
            <w:tcW w:w="3936" w:type="dxa"/>
            <w:vMerge w:val="restart"/>
            <w:tcBorders>
              <w:right w:val="single" w:sz="4" w:space="0" w:color="000000"/>
            </w:tcBorders>
            <w:shd w:val="clear" w:color="000000" w:fill="FFFFFF"/>
          </w:tcPr>
          <w:p w:rsidR="00000000" w:rsidRDefault="0052214C">
            <w:pPr>
              <w:rPr>
                <w:rStyle w:val="ind"/>
              </w:rPr>
            </w:pPr>
            <w:r>
              <w:rPr>
                <w:b/>
                <w:bCs/>
              </w:rPr>
              <w:t xml:space="preserve">2 Corinthians 4:17-18 </w:t>
            </w:r>
            <w:r>
              <w:br/>
            </w:r>
            <w:r>
              <w:rPr>
                <w:color w:val="000000"/>
                <w:vertAlign w:val="superscript"/>
              </w:rPr>
              <w:t xml:space="preserve">17 </w:t>
            </w:r>
            <w:r>
              <w:t xml:space="preserve">Car nos légères afflictions du moment présent produisent pour nous, au delà de toute mesure, un poids éternel de gloire, </w:t>
            </w:r>
            <w:r>
              <w:br/>
            </w:r>
            <w:r>
              <w:rPr>
                <w:color w:val="000000"/>
                <w:vertAlign w:val="superscript"/>
              </w:rPr>
              <w:t xml:space="preserve">18 </w:t>
            </w:r>
            <w:r>
              <w:t xml:space="preserve">parce que nous regardons, non point aux choses visibles, </w:t>
            </w:r>
            <w:r>
              <w:t xml:space="preserve">mais à celles qui sont invisibles; car les choses visibles sont passagères, et les invisibles sont éternelles. </w:t>
            </w:r>
            <w:r>
              <w:br/>
            </w:r>
            <w:r>
              <w:rPr>
                <w:b/>
                <w:bCs/>
              </w:rPr>
              <w:t xml:space="preserve">2 Corinthians 5:1-10 </w:t>
            </w:r>
            <w:r>
              <w:br/>
            </w:r>
            <w:r>
              <w:rPr>
                <w:color w:val="000000"/>
                <w:vertAlign w:val="superscript"/>
              </w:rPr>
              <w:t xml:space="preserve">1 </w:t>
            </w:r>
            <w:r>
              <w:rPr>
                <w:rStyle w:val="ind"/>
              </w:rPr>
              <w:t>Nous savons, en effet, que, si cette tente où nous habitons sur la terre est détruite, nous avons dans le ciel un édific</w:t>
            </w:r>
            <w:r>
              <w:rPr>
                <w:rStyle w:val="ind"/>
              </w:rPr>
              <w:t xml:space="preserve">e qui est l'ouvrage de Dieu, une demeure éternelle qui n'a pas été faite de main d'homme. </w:t>
            </w:r>
            <w:r>
              <w:br/>
            </w:r>
            <w:r>
              <w:rPr>
                <w:rStyle w:val="ind"/>
                <w:color w:val="000000"/>
                <w:vertAlign w:val="superscript"/>
              </w:rPr>
              <w:t xml:space="preserve">2 </w:t>
            </w:r>
            <w:r>
              <w:rPr>
                <w:rStyle w:val="ind"/>
              </w:rPr>
              <w:t xml:space="preserve">Aussi nous gémissons dans cette tente, désirant revê tir notre domicile céleste, </w:t>
            </w:r>
            <w:r>
              <w:br/>
            </w:r>
            <w:r>
              <w:rPr>
                <w:rStyle w:val="ind"/>
                <w:color w:val="000000"/>
                <w:vertAlign w:val="superscript"/>
              </w:rPr>
              <w:t xml:space="preserve">3 </w:t>
            </w:r>
            <w:r>
              <w:rPr>
                <w:rStyle w:val="ind"/>
              </w:rPr>
              <w:t xml:space="preserve">si du moins nous sommes trouvés vê tus et non pas nus. </w:t>
            </w:r>
            <w:r>
              <w:br/>
            </w:r>
            <w:r>
              <w:rPr>
                <w:rStyle w:val="ind"/>
                <w:color w:val="000000"/>
                <w:vertAlign w:val="superscript"/>
              </w:rPr>
              <w:t xml:space="preserve">4 </w:t>
            </w:r>
            <w:r>
              <w:rPr>
                <w:rStyle w:val="ind"/>
              </w:rPr>
              <w:t>Car tandis que nous s</w:t>
            </w:r>
            <w:r>
              <w:rPr>
                <w:rStyle w:val="ind"/>
              </w:rPr>
              <w:t xml:space="preserve">ommes dans cette tente, nous gémissons, accablés, parce que nous voulons, non pas nous dépouiller, mais nous revê tir, afin que ce qui est mortel soit englouti par la vie. </w:t>
            </w:r>
            <w:r>
              <w:br/>
            </w:r>
            <w:r>
              <w:rPr>
                <w:rStyle w:val="ind"/>
                <w:color w:val="000000"/>
                <w:vertAlign w:val="superscript"/>
              </w:rPr>
              <w:t xml:space="preserve">5 </w:t>
            </w:r>
            <w:r>
              <w:rPr>
                <w:rStyle w:val="ind"/>
              </w:rPr>
              <w:t xml:space="preserve">Et celui qui nous a formés pour cela, c'est Dieu, qui nous a donné les arrhes de </w:t>
            </w:r>
            <w:r>
              <w:rPr>
                <w:rStyle w:val="ind"/>
              </w:rPr>
              <w:t xml:space="preserve">l'Esprit. </w:t>
            </w:r>
            <w:r>
              <w:br/>
            </w:r>
            <w:r>
              <w:rPr>
                <w:rStyle w:val="ind"/>
                <w:color w:val="000000"/>
                <w:vertAlign w:val="superscript"/>
              </w:rPr>
              <w:t xml:space="preserve">6 </w:t>
            </w:r>
            <w:r>
              <w:rPr>
                <w:rStyle w:val="ind"/>
              </w:rPr>
              <w:t xml:space="preserve">Nous sommes donc toujours pleins de confiance, et nous savons qu'en demeurant dans ce corps nous demeurons loin du Seigneur- </w:t>
            </w:r>
            <w:r>
              <w:br/>
            </w:r>
            <w:r>
              <w:rPr>
                <w:rStyle w:val="ind"/>
                <w:color w:val="000000"/>
                <w:vertAlign w:val="superscript"/>
              </w:rPr>
              <w:t xml:space="preserve">7 </w:t>
            </w:r>
            <w:r>
              <w:rPr>
                <w:rStyle w:val="ind"/>
              </w:rPr>
              <w:t xml:space="preserve">car nous marchons par la foi et non par la vue, </w:t>
            </w:r>
            <w:r>
              <w:br/>
            </w:r>
            <w:r>
              <w:rPr>
                <w:rStyle w:val="ind"/>
                <w:color w:val="000000"/>
                <w:vertAlign w:val="superscript"/>
              </w:rPr>
              <w:t xml:space="preserve">8 </w:t>
            </w:r>
            <w:r>
              <w:rPr>
                <w:rStyle w:val="ind"/>
              </w:rPr>
              <w:t>nous sommes pleins de confiance, et nous aimons mieux quitter ce</w:t>
            </w:r>
            <w:r>
              <w:rPr>
                <w:rStyle w:val="ind"/>
              </w:rPr>
              <w:t xml:space="preserve"> corps et demeurer auprès du Seigneur. </w:t>
            </w:r>
            <w:r>
              <w:br/>
            </w:r>
            <w:r>
              <w:rPr>
                <w:rStyle w:val="ind"/>
                <w:color w:val="000000"/>
                <w:vertAlign w:val="superscript"/>
              </w:rPr>
              <w:t xml:space="preserve">9 </w:t>
            </w:r>
            <w:r>
              <w:rPr>
                <w:rStyle w:val="ind"/>
              </w:rPr>
              <w:t xml:space="preserve">C'est pour cela aussi que nous nous efforçons de lui ê tre agréables, soit que nous demeurions dans ce corps, soit que nous le quittions. </w:t>
            </w:r>
            <w:r>
              <w:br/>
            </w:r>
            <w:r>
              <w:rPr>
                <w:rStyle w:val="ind"/>
                <w:color w:val="000000"/>
                <w:vertAlign w:val="superscript"/>
              </w:rPr>
              <w:t xml:space="preserve">10 </w:t>
            </w:r>
            <w:r>
              <w:rPr>
                <w:rStyle w:val="ind"/>
              </w:rPr>
              <w:t>Car il nous faut tous comparaître devant le tribunal de Christ, afin que</w:t>
            </w:r>
            <w:r>
              <w:rPr>
                <w:rStyle w:val="ind"/>
              </w:rPr>
              <w:t xml:space="preserve"> </w:t>
            </w:r>
            <w:r>
              <w:rPr>
                <w:rStyle w:val="ind"/>
              </w:rPr>
              <w:lastRenderedPageBreak/>
              <w:t xml:space="preserve">chacun reçoive selon le bien ou le mal qu'il aura fait, étant dans son corps. </w:t>
            </w:r>
          </w:p>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 w:rsidR="00000000" w:rsidRDefault="0052214C">
            <w:pPr>
              <w:pStyle w:val="CC"/>
              <w:spacing w:before="0"/>
              <w:rPr>
                <w:rFonts w:ascii="Tahoma" w:hAnsi="Tahoma" w:cs="Tahoma"/>
                <w:color w:val="FF0000"/>
                <w:sz w:val="20"/>
                <w:u w:val="double"/>
              </w:rPr>
            </w:pPr>
            <w:r>
              <w:rPr>
                <w:rFonts w:ascii="Tahoma" w:hAnsi="Tahoma" w:cs="Tahoma"/>
                <w:color w:val="FF0000"/>
                <w:sz w:val="20"/>
                <w:u w:val="double"/>
              </w:rPr>
              <w:t>QUESTIONS</w:t>
            </w:r>
          </w:p>
          <w:p w:rsidR="00000000" w:rsidRDefault="0052214C">
            <w:pPr>
              <w:pStyle w:val="L6"/>
              <w:numPr>
                <w:ilvl w:val="0"/>
                <w:numId w:val="7"/>
              </w:numPr>
              <w:spacing w:before="0"/>
              <w:rPr>
                <w:rFonts w:ascii="Tahoma" w:hAnsi="Tahoma" w:cs="Tahoma"/>
                <w:sz w:val="20"/>
              </w:rPr>
            </w:pPr>
            <w:r>
              <w:rPr>
                <w:rFonts w:ascii="Tahoma" w:hAnsi="Tahoma" w:cs="Tahoma"/>
                <w:sz w:val="20"/>
              </w:rPr>
              <w:t>Qu’est-ce que la "légère affliction" à laquelle Paul se réfère?</w:t>
            </w:r>
          </w:p>
          <w:p w:rsidR="00000000" w:rsidRDefault="0052214C">
            <w:pPr>
              <w:pStyle w:val="L6"/>
              <w:numPr>
                <w:ilvl w:val="0"/>
                <w:numId w:val="7"/>
              </w:numPr>
              <w:spacing w:before="0"/>
              <w:rPr>
                <w:rFonts w:ascii="Tahoma" w:hAnsi="Tahoma" w:cs="Tahoma"/>
                <w:sz w:val="20"/>
              </w:rPr>
            </w:pPr>
            <w:r>
              <w:rPr>
                <w:rFonts w:ascii="Tahoma" w:hAnsi="Tahoma" w:cs="Tahoma"/>
                <w:sz w:val="20"/>
              </w:rPr>
              <w:t>Si nous supportons avec joie nos aff</w:t>
            </w:r>
            <w:r>
              <w:rPr>
                <w:rFonts w:ascii="Tahoma" w:hAnsi="Tahoma" w:cs="Tahoma"/>
                <w:sz w:val="20"/>
              </w:rPr>
              <w:t>lictions comme pour Jésus, quelle sera notre récompense?</w:t>
            </w:r>
          </w:p>
          <w:p w:rsidR="00000000" w:rsidRDefault="0052214C">
            <w:pPr>
              <w:pStyle w:val="L6"/>
              <w:numPr>
                <w:ilvl w:val="0"/>
                <w:numId w:val="7"/>
              </w:numPr>
              <w:spacing w:before="0"/>
              <w:rPr>
                <w:rFonts w:ascii="Tahoma" w:hAnsi="Tahoma" w:cs="Tahoma"/>
                <w:sz w:val="20"/>
              </w:rPr>
            </w:pPr>
            <w:r>
              <w:rPr>
                <w:rFonts w:ascii="Tahoma" w:hAnsi="Tahoma" w:cs="Tahoma"/>
                <w:sz w:val="20"/>
              </w:rPr>
              <w:t>Qu’est-ce que la "maison terrestre", à laquelle Paul se réfère?</w:t>
            </w:r>
          </w:p>
          <w:p w:rsidR="00000000" w:rsidRDefault="0052214C">
            <w:pPr>
              <w:pStyle w:val="L6"/>
              <w:numPr>
                <w:ilvl w:val="0"/>
                <w:numId w:val="7"/>
              </w:numPr>
              <w:spacing w:before="0"/>
              <w:rPr>
                <w:rFonts w:ascii="Tahoma" w:hAnsi="Tahoma" w:cs="Tahoma"/>
                <w:sz w:val="20"/>
              </w:rPr>
            </w:pPr>
            <w:r>
              <w:rPr>
                <w:rFonts w:ascii="Tahoma" w:hAnsi="Tahoma" w:cs="Tahoma"/>
                <w:sz w:val="20"/>
              </w:rPr>
              <w:t>Avec quoi Paul désirait-il être recouvert, quand sa maison terrestre serait détruite?</w:t>
            </w:r>
          </w:p>
          <w:p w:rsidR="00000000" w:rsidRDefault="0052214C">
            <w:pPr>
              <w:pStyle w:val="L6"/>
              <w:numPr>
                <w:ilvl w:val="0"/>
                <w:numId w:val="7"/>
              </w:numPr>
              <w:spacing w:before="0"/>
              <w:rPr>
                <w:rFonts w:ascii="Tahoma" w:hAnsi="Tahoma" w:cs="Tahoma"/>
                <w:sz w:val="20"/>
              </w:rPr>
            </w:pPr>
            <w:r>
              <w:rPr>
                <w:rFonts w:ascii="Tahoma" w:hAnsi="Tahoma" w:cs="Tahoma"/>
                <w:sz w:val="20"/>
              </w:rPr>
              <w:t>Qu’est-ce que Dieu nous donne, ce qui fait partir</w:t>
            </w:r>
            <w:r>
              <w:rPr>
                <w:rFonts w:ascii="Tahoma" w:hAnsi="Tahoma" w:cs="Tahoma"/>
                <w:sz w:val="20"/>
              </w:rPr>
              <w:t xml:space="preserve"> la crainte de la mort?</w:t>
            </w:r>
          </w:p>
          <w:p w:rsidR="00000000" w:rsidRDefault="0052214C">
            <w:pPr>
              <w:pStyle w:val="L6"/>
              <w:numPr>
                <w:ilvl w:val="0"/>
                <w:numId w:val="7"/>
              </w:numPr>
              <w:spacing w:before="0"/>
              <w:rPr>
                <w:rFonts w:ascii="Tahoma" w:hAnsi="Tahoma" w:cs="Tahoma"/>
                <w:sz w:val="20"/>
              </w:rPr>
            </w:pPr>
            <w:r>
              <w:rPr>
                <w:rFonts w:ascii="Tahoma" w:hAnsi="Tahoma" w:cs="Tahoma"/>
                <w:sz w:val="20"/>
              </w:rPr>
              <w:t>Pourquoi travaillons-nous ou étudions-nous, afin que nous puissions être acceptés de Christ?</w:t>
            </w:r>
          </w:p>
          <w:p w:rsidR="00000000" w:rsidRDefault="0052214C">
            <w:pPr>
              <w:pStyle w:val="L6"/>
              <w:numPr>
                <w:ilvl w:val="0"/>
                <w:numId w:val="7"/>
              </w:numPr>
              <w:spacing w:before="0"/>
              <w:rPr>
                <w:rFonts w:ascii="Tahoma" w:hAnsi="Tahoma" w:cs="Tahoma"/>
                <w:sz w:val="20"/>
              </w:rPr>
            </w:pPr>
            <w:r>
              <w:rPr>
                <w:rFonts w:ascii="Tahoma" w:hAnsi="Tahoma" w:cs="Tahoma"/>
                <w:sz w:val="20"/>
              </w:rPr>
              <w:t>Devant quoi devons-nous tous comparaître un jour?</w:t>
            </w:r>
          </w:p>
          <w:p w:rsidR="00000000" w:rsidRDefault="0052214C">
            <w:pPr>
              <w:pStyle w:val="L6"/>
              <w:numPr>
                <w:ilvl w:val="0"/>
                <w:numId w:val="7"/>
              </w:numPr>
              <w:spacing w:before="0"/>
              <w:rPr>
                <w:rFonts w:ascii="Tahoma" w:hAnsi="Tahoma" w:cs="Tahoma"/>
                <w:sz w:val="20"/>
              </w:rPr>
            </w:pPr>
            <w:r>
              <w:rPr>
                <w:rFonts w:ascii="Tahoma" w:hAnsi="Tahoma" w:cs="Tahoma"/>
                <w:sz w:val="20"/>
              </w:rPr>
              <w:t xml:space="preserve">Que recevrons-nous, quand nous comparaîtrons devant le tribunal de Christ? </w:t>
            </w:r>
          </w:p>
          <w:p w:rsidR="00000000" w:rsidRDefault="0052214C"/>
        </w:tc>
        <w:tc>
          <w:tcPr>
            <w:tcW w:w="6379" w:type="dxa"/>
            <w:tcBorders>
              <w:left w:val="single" w:sz="4" w:space="0" w:color="000000"/>
            </w:tcBorders>
            <w:shd w:val="clear" w:color="000000" w:fill="FFFFFF"/>
          </w:tcPr>
          <w:p w:rsidR="00000000" w:rsidRDefault="0052214C">
            <w:pPr>
              <w:pStyle w:val="TI"/>
              <w:tabs>
                <w:tab w:val="clear" w:pos="720"/>
              </w:tabs>
              <w:ind w:left="742" w:hanging="142"/>
              <w:jc w:val="left"/>
            </w:pPr>
          </w:p>
        </w:tc>
      </w:tr>
      <w:tr w:rsidR="00000000">
        <w:tc>
          <w:tcPr>
            <w:tcW w:w="3936" w:type="dxa"/>
            <w:vMerge/>
            <w:tcBorders>
              <w:right w:val="single" w:sz="4" w:space="0" w:color="000000"/>
            </w:tcBorders>
            <w:shd w:val="clear" w:color="000000" w:fill="FFFFFF"/>
          </w:tcPr>
          <w:p w:rsidR="00000000" w:rsidRDefault="0052214C">
            <w:pPr>
              <w:pStyle w:val="Style1"/>
              <w:tabs>
                <w:tab w:val="left" w:pos="2727"/>
              </w:tabs>
              <w:ind w:right="-1"/>
            </w:pPr>
          </w:p>
        </w:tc>
        <w:tc>
          <w:tcPr>
            <w:tcW w:w="6379" w:type="dxa"/>
            <w:tcBorders>
              <w:left w:val="single" w:sz="4" w:space="0" w:color="000000"/>
            </w:tcBorders>
            <w:shd w:val="clear" w:color="000000" w:fill="FFFFFF"/>
          </w:tcPr>
          <w:p w:rsidR="00000000" w:rsidRDefault="0052214C">
            <w:pPr>
              <w:pStyle w:val="CC"/>
              <w:jc w:val="left"/>
              <w:rPr>
                <w:rFonts w:ascii="Tahoma" w:hAnsi="Tahoma" w:cs="Tahoma"/>
                <w:sz w:val="20"/>
              </w:rPr>
            </w:pPr>
            <w:r>
              <w:rPr>
                <w:rFonts w:ascii="Tahoma" w:hAnsi="Tahoma" w:cs="Tahoma"/>
                <w:color w:val="FF0000"/>
                <w:sz w:val="20"/>
              </w:rPr>
              <w:t>COMMENTAI</w:t>
            </w:r>
            <w:r>
              <w:rPr>
                <w:rFonts w:ascii="Tahoma" w:hAnsi="Tahoma" w:cs="Tahoma"/>
                <w:color w:val="FF0000"/>
                <w:sz w:val="20"/>
              </w:rPr>
              <w:t>RE</w:t>
            </w:r>
            <w:r>
              <w:rPr>
                <w:rFonts w:ascii="Tahoma" w:hAnsi="Tahoma" w:cs="Tahoma"/>
                <w:color w:val="FF0000"/>
                <w:sz w:val="20"/>
              </w:rPr>
              <w:t>:</w:t>
            </w:r>
            <w:r>
              <w:rPr>
                <w:rFonts w:ascii="Tahoma" w:hAnsi="Tahoma" w:cs="Tahoma"/>
                <w:sz w:val="20"/>
              </w:rPr>
              <w:t xml:space="preserve"> </w:t>
            </w:r>
          </w:p>
          <w:p w:rsidR="00000000" w:rsidRDefault="0052214C">
            <w:pPr>
              <w:pStyle w:val="SH"/>
              <w:spacing w:before="0"/>
              <w:rPr>
                <w:rFonts w:ascii="Tahoma" w:hAnsi="Tahoma" w:cs="Tahoma"/>
                <w:sz w:val="20"/>
              </w:rPr>
            </w:pPr>
            <w:r>
              <w:rPr>
                <w:rFonts w:ascii="Tahoma" w:hAnsi="Tahoma" w:cs="Tahoma"/>
                <w:sz w:val="20"/>
              </w:rPr>
              <w:t>Suivant Ses Pas</w:t>
            </w:r>
          </w:p>
          <w:p w:rsidR="00000000" w:rsidRDefault="0052214C">
            <w:pPr>
              <w:pStyle w:val="MP"/>
              <w:spacing w:before="0"/>
              <w:rPr>
                <w:rFonts w:ascii="Tahoma" w:hAnsi="Tahoma" w:cs="Tahoma"/>
                <w:sz w:val="20"/>
              </w:rPr>
            </w:pPr>
            <w:r>
              <w:rPr>
                <w:rFonts w:ascii="Tahoma" w:hAnsi="Tahoma" w:cs="Tahoma"/>
                <w:sz w:val="20"/>
              </w:rPr>
              <w:t>Qu’est-ce qu’une affliction? C’est vrai que tu es affligé, quand tu es malade; mais si on a "mal parlé de toi", si tu es négligé, si tu es détesté par tes camarades de classe, parce que tu es un Chrétien, ceci est aussi une affliction.</w:t>
            </w:r>
          </w:p>
          <w:p w:rsidR="00000000" w:rsidRDefault="0052214C">
            <w:pPr>
              <w:pStyle w:val="MP"/>
              <w:spacing w:before="0"/>
              <w:rPr>
                <w:rFonts w:ascii="Tahoma" w:hAnsi="Tahoma" w:cs="Tahoma"/>
                <w:sz w:val="20"/>
              </w:rPr>
            </w:pPr>
            <w:r>
              <w:rPr>
                <w:rFonts w:ascii="Tahoma" w:hAnsi="Tahoma" w:cs="Tahoma"/>
                <w:sz w:val="20"/>
              </w:rPr>
              <w:t xml:space="preserve">Le nom de Chrétien, par lequel nous sommes désignés, signifie "semblable à Christ" – vivre comme Jésus – et ceci amène la persécution. </w:t>
            </w:r>
          </w:p>
          <w:p w:rsidR="00000000" w:rsidRDefault="0052214C">
            <w:pPr>
              <w:pStyle w:val="SH"/>
              <w:spacing w:before="0"/>
              <w:rPr>
                <w:rFonts w:ascii="Tahoma" w:hAnsi="Tahoma" w:cs="Tahoma"/>
                <w:sz w:val="20"/>
              </w:rPr>
            </w:pPr>
            <w:r>
              <w:rPr>
                <w:rFonts w:ascii="Tahoma" w:hAnsi="Tahoma" w:cs="Tahoma"/>
                <w:sz w:val="20"/>
              </w:rPr>
              <w:t>L’Exemple de Jésus</w:t>
            </w:r>
          </w:p>
          <w:p w:rsidR="00000000" w:rsidRDefault="0052214C">
            <w:pPr>
              <w:pStyle w:val="MP"/>
              <w:spacing w:before="0"/>
              <w:rPr>
                <w:rFonts w:ascii="Tahoma" w:hAnsi="Tahoma" w:cs="Tahoma"/>
                <w:sz w:val="20"/>
              </w:rPr>
            </w:pPr>
            <w:r>
              <w:rPr>
                <w:rFonts w:ascii="Tahoma" w:hAnsi="Tahoma" w:cs="Tahoma"/>
                <w:sz w:val="20"/>
              </w:rPr>
              <w:t>Peut-être que si nous considérons la vie de Jésus, eu égard à notre leçon d’aujourd’hui, cela nous a</w:t>
            </w:r>
            <w:r>
              <w:rPr>
                <w:rFonts w:ascii="Tahoma" w:hAnsi="Tahoma" w:cs="Tahoma"/>
                <w:sz w:val="20"/>
              </w:rPr>
              <w:t>idera à supporter notre "légère affliction" avec joie; car quoique le chemin qui s’étendait devant Lui conduisit à travers les épreuves et les afflictions, et finalement à la mort sur la Croix, Jésus avait le regard sur Dieu, dont Il accomplissait la volon</w:t>
            </w:r>
            <w:r>
              <w:rPr>
                <w:rFonts w:ascii="Tahoma" w:hAnsi="Tahoma" w:cs="Tahoma"/>
                <w:sz w:val="20"/>
              </w:rPr>
              <w:t>té, et ceci Lui donna la joie de tout supporter (Hébreux 12:2).</w:t>
            </w:r>
          </w:p>
          <w:p w:rsidR="00000000" w:rsidRDefault="0052214C">
            <w:pPr>
              <w:pStyle w:val="MP"/>
              <w:spacing w:before="0"/>
              <w:rPr>
                <w:rFonts w:ascii="Tahoma" w:hAnsi="Tahoma" w:cs="Tahoma"/>
                <w:sz w:val="20"/>
              </w:rPr>
            </w:pPr>
            <w:r>
              <w:rPr>
                <w:rFonts w:ascii="Tahoma" w:hAnsi="Tahoma" w:cs="Tahoma"/>
                <w:sz w:val="20"/>
              </w:rPr>
              <w:t>La première épreuve de Jésus mentionnée dans la Bible se produisit, quand Il fut conduit par l’Esprit de Dieu dans le désert pour être tenté par le diable. Il y jeûna quarante jours et quarant</w:t>
            </w:r>
            <w:r>
              <w:rPr>
                <w:rFonts w:ascii="Tahoma" w:hAnsi="Tahoma" w:cs="Tahoma"/>
                <w:sz w:val="20"/>
              </w:rPr>
              <w:t>e nuits. Quand Il fut fatigué et affamé, le diable vint Le tenter.</w:t>
            </w:r>
          </w:p>
          <w:p w:rsidR="00000000" w:rsidRDefault="0052214C">
            <w:pPr>
              <w:pStyle w:val="MP"/>
              <w:spacing w:before="0"/>
              <w:rPr>
                <w:rFonts w:ascii="Tahoma" w:hAnsi="Tahoma" w:cs="Tahoma"/>
                <w:sz w:val="20"/>
              </w:rPr>
            </w:pPr>
            <w:r>
              <w:rPr>
                <w:rFonts w:ascii="Tahoma" w:hAnsi="Tahoma" w:cs="Tahoma"/>
                <w:sz w:val="20"/>
              </w:rPr>
              <w:t>Il en est de même avec nous aujourd’hui; le diable viendra vers toi et vers moi, quand nous sommes très faibles, quand nous sommes fatigués, quand nous avons faim. Mais l’exemple de Jésus n</w:t>
            </w:r>
            <w:r>
              <w:rPr>
                <w:rFonts w:ascii="Tahoma" w:hAnsi="Tahoma" w:cs="Tahoma"/>
                <w:sz w:val="20"/>
              </w:rPr>
              <w:t>ous montre comment vaincre le tentateur et remporter la victoire. Jésus cita la Bible en réponse aux tentations du diable, et le diable Le quitta. Tu vois qu’il est très important que nous apprenions nos versets de mémoire. Quand le tentateur arrive, parfo</w:t>
            </w:r>
            <w:r>
              <w:rPr>
                <w:rFonts w:ascii="Tahoma" w:hAnsi="Tahoma" w:cs="Tahoma"/>
                <w:sz w:val="20"/>
              </w:rPr>
              <w:t>is comme un fleuve, pour essayer de nous amener à désobéir à Dieu, l’Esprit du Seigneur élèvera une bannière contre lui (Esaïe 59:19), et cette bannière, c’est la Parole de Dieu.</w:t>
            </w:r>
          </w:p>
          <w:p w:rsidR="00000000" w:rsidRDefault="0052214C">
            <w:pPr>
              <w:pStyle w:val="MP"/>
              <w:spacing w:before="0"/>
              <w:rPr>
                <w:rFonts w:ascii="Tahoma" w:hAnsi="Tahoma" w:cs="Tahoma"/>
                <w:sz w:val="20"/>
              </w:rPr>
            </w:pPr>
            <w:r>
              <w:rPr>
                <w:rFonts w:ascii="Tahoma" w:hAnsi="Tahoma" w:cs="Tahoma"/>
                <w:sz w:val="20"/>
              </w:rPr>
              <w:t>Jésus sait que ces tentations n’étaient pas inhabituelles. Elles arrivent à t</w:t>
            </w:r>
            <w:r>
              <w:rPr>
                <w:rFonts w:ascii="Tahoma" w:hAnsi="Tahoma" w:cs="Tahoma"/>
                <w:sz w:val="20"/>
              </w:rPr>
              <w:t>out le monde, "et Dieu, qui est fidèle, ne permettra pas que vous soyez tentés au-delà de vos forces; mais avec la tentation il préparera aussi le moyen d’en sortir, afin que vous puissez la supporter" (1 Corinthiens 10:13).</w:t>
            </w:r>
          </w:p>
          <w:p w:rsidR="00000000" w:rsidRDefault="0052214C">
            <w:pPr>
              <w:pStyle w:val="SH"/>
              <w:spacing w:before="0"/>
              <w:rPr>
                <w:rFonts w:ascii="Tahoma" w:hAnsi="Tahoma" w:cs="Tahoma"/>
                <w:sz w:val="20"/>
              </w:rPr>
            </w:pPr>
            <w:r>
              <w:rPr>
                <w:rFonts w:ascii="Tahoma" w:hAnsi="Tahoma" w:cs="Tahoma"/>
                <w:sz w:val="20"/>
              </w:rPr>
              <w:t>La Grande Récompense</w:t>
            </w:r>
          </w:p>
          <w:p w:rsidR="00000000" w:rsidRDefault="0052214C">
            <w:pPr>
              <w:pStyle w:val="MP"/>
              <w:spacing w:before="0"/>
              <w:rPr>
                <w:rFonts w:ascii="Tahoma" w:hAnsi="Tahoma" w:cs="Tahoma"/>
                <w:sz w:val="20"/>
              </w:rPr>
            </w:pPr>
            <w:r>
              <w:rPr>
                <w:rFonts w:ascii="Tahoma" w:hAnsi="Tahoma" w:cs="Tahoma"/>
                <w:sz w:val="20"/>
              </w:rPr>
              <w:t>Un jour, q</w:t>
            </w:r>
            <w:r>
              <w:rPr>
                <w:rFonts w:ascii="Tahoma" w:hAnsi="Tahoma" w:cs="Tahoma"/>
                <w:sz w:val="20"/>
              </w:rPr>
              <w:t>uand Jésus monta sur une montagne, Il appela Ses disciples à Lui et dit: "Heureux ceux qui sont persécutés pour la justice, car le royaume des cieux est à eux! Heureux serez-vous, lorsqu’on vous outragera, qu’on vous persécutera et qu’on dira faussement de</w:t>
            </w:r>
            <w:r>
              <w:rPr>
                <w:rFonts w:ascii="Tahoma" w:hAnsi="Tahoma" w:cs="Tahoma"/>
                <w:sz w:val="20"/>
              </w:rPr>
              <w:t xml:space="preserve"> vous toute sorte de mal, à cause de moi. Réjouissez-vous et soyez dans l’allégresse, parce que votre récompense sera grande dans les cieux; car c’est ainsi qu’on a persécuté les prophètes qui ont été avant vous" (Matthieu 5:10-12). A un autre moment, Il a</w:t>
            </w:r>
            <w:r>
              <w:rPr>
                <w:rFonts w:ascii="Tahoma" w:hAnsi="Tahoma" w:cs="Tahoma"/>
                <w:sz w:val="20"/>
              </w:rPr>
              <w:t>vait dit: "S’ils m’ont persécuté, ils vous persécuteront aussi" (Jean 15:20).</w:t>
            </w:r>
          </w:p>
          <w:p w:rsidR="00000000" w:rsidRDefault="0052214C">
            <w:pPr>
              <w:pStyle w:val="MP"/>
              <w:spacing w:before="0"/>
              <w:rPr>
                <w:rFonts w:ascii="Tahoma" w:hAnsi="Tahoma" w:cs="Tahoma"/>
                <w:sz w:val="20"/>
              </w:rPr>
            </w:pPr>
            <w:r>
              <w:rPr>
                <w:rFonts w:ascii="Tahoma" w:hAnsi="Tahoma" w:cs="Tahoma"/>
                <w:sz w:val="20"/>
              </w:rPr>
              <w:t xml:space="preserve">Jésus savait que des épreuves et des afflictions L’attendaient, mais Il était heureux de faire la volonté de Dieu. </w:t>
            </w:r>
          </w:p>
          <w:p w:rsidR="00000000" w:rsidRDefault="0052214C">
            <w:pPr>
              <w:pStyle w:val="SH"/>
              <w:spacing w:before="0"/>
              <w:rPr>
                <w:rFonts w:ascii="Tahoma" w:hAnsi="Tahoma" w:cs="Tahoma"/>
                <w:sz w:val="20"/>
              </w:rPr>
            </w:pPr>
            <w:r>
              <w:rPr>
                <w:rFonts w:ascii="Tahoma" w:hAnsi="Tahoma" w:cs="Tahoma"/>
                <w:sz w:val="20"/>
              </w:rPr>
              <w:t>Les Epreuves de Jésus</w:t>
            </w:r>
          </w:p>
          <w:p w:rsidR="00000000" w:rsidRDefault="0052214C">
            <w:pPr>
              <w:pStyle w:val="MP"/>
              <w:spacing w:before="0"/>
              <w:rPr>
                <w:rFonts w:ascii="Tahoma" w:hAnsi="Tahoma" w:cs="Tahoma"/>
                <w:sz w:val="20"/>
              </w:rPr>
            </w:pPr>
            <w:r>
              <w:rPr>
                <w:rFonts w:ascii="Tahoma" w:hAnsi="Tahoma" w:cs="Tahoma"/>
                <w:sz w:val="20"/>
              </w:rPr>
              <w:t>Quand Jésus guérit les deux fous dans la</w:t>
            </w:r>
            <w:r>
              <w:rPr>
                <w:rFonts w:ascii="Tahoma" w:hAnsi="Tahoma" w:cs="Tahoma"/>
                <w:sz w:val="20"/>
              </w:rPr>
              <w:t xml:space="preserve"> contrée des </w:t>
            </w:r>
            <w:r>
              <w:rPr>
                <w:rFonts w:ascii="Tahoma" w:hAnsi="Tahoma" w:cs="Tahoma"/>
                <w:sz w:val="20"/>
              </w:rPr>
              <w:lastRenderedPageBreak/>
              <w:t>Gadaréniens, les gens de la ville Le supplièrent de quitter leur territoire.</w:t>
            </w:r>
          </w:p>
          <w:p w:rsidR="00000000" w:rsidRDefault="0052214C">
            <w:pPr>
              <w:pStyle w:val="MP"/>
              <w:spacing w:before="0"/>
              <w:rPr>
                <w:rFonts w:ascii="Tahoma" w:hAnsi="Tahoma" w:cs="Tahoma"/>
                <w:sz w:val="20"/>
              </w:rPr>
            </w:pPr>
            <w:r>
              <w:rPr>
                <w:rFonts w:ascii="Tahoma" w:hAnsi="Tahoma" w:cs="Tahoma"/>
                <w:sz w:val="20"/>
              </w:rPr>
              <w:t>Quand Il chassa les démons et guérit les malades et les affligés, les Pharisiens L’accusèrent d’être en accord avec les démons – chassant les démons par Béelzébul, le</w:t>
            </w:r>
            <w:r>
              <w:rPr>
                <w:rFonts w:ascii="Tahoma" w:hAnsi="Tahoma" w:cs="Tahoma"/>
                <w:sz w:val="20"/>
              </w:rPr>
              <w:t xml:space="preserve"> prince des démons.</w:t>
            </w:r>
          </w:p>
          <w:p w:rsidR="00000000" w:rsidRDefault="0052214C">
            <w:pPr>
              <w:pStyle w:val="MP"/>
              <w:spacing w:before="0"/>
              <w:rPr>
                <w:rFonts w:ascii="Tahoma" w:hAnsi="Tahoma" w:cs="Tahoma"/>
                <w:sz w:val="20"/>
              </w:rPr>
            </w:pPr>
            <w:r>
              <w:rPr>
                <w:rFonts w:ascii="Tahoma" w:hAnsi="Tahoma" w:cs="Tahoma"/>
                <w:sz w:val="20"/>
              </w:rPr>
              <w:t>Quand les disciples de Jésus eurent faim et arrachèrent des épis de blé le Jour du Sabbat, et quand Jésus guérit l’homme qui avait la main sèche pendant le Sabbat, les Pharisiens se plaignirent du fait que Jésus n’observait pas le comma</w:t>
            </w:r>
            <w:r>
              <w:rPr>
                <w:rFonts w:ascii="Tahoma" w:hAnsi="Tahoma" w:cs="Tahoma"/>
                <w:sz w:val="20"/>
              </w:rPr>
              <w:t>ndement de Dieu concernant le Sabbat.</w:t>
            </w:r>
          </w:p>
          <w:p w:rsidR="00000000" w:rsidRDefault="0052214C">
            <w:pPr>
              <w:pStyle w:val="MP"/>
              <w:spacing w:before="0"/>
              <w:rPr>
                <w:rFonts w:ascii="Tahoma" w:hAnsi="Tahoma" w:cs="Tahoma"/>
                <w:sz w:val="20"/>
              </w:rPr>
            </w:pPr>
            <w:r>
              <w:rPr>
                <w:rFonts w:ascii="Tahoma" w:hAnsi="Tahoma" w:cs="Tahoma"/>
                <w:sz w:val="20"/>
              </w:rPr>
              <w:t>Ils essayaient de L’embrouiller dans Ses paroles, afin qu’ils puissent trouver des fautes en Lui. Les Pharisiens, les principaux sacrificateurs et les anciens étaient jaloux, parce que Jésus faisait beaucoup de miracle</w:t>
            </w:r>
            <w:r>
              <w:rPr>
                <w:rFonts w:ascii="Tahoma" w:hAnsi="Tahoma" w:cs="Tahoma"/>
                <w:sz w:val="20"/>
              </w:rPr>
              <w:t xml:space="preserve">s, et la multitude des gens du petit peuple Le suivaient. Finalement, c’étaient ces mêmes personnes qui occasionnèrent Sa crucifixion. </w:t>
            </w:r>
          </w:p>
          <w:p w:rsidR="00000000" w:rsidRDefault="0052214C">
            <w:pPr>
              <w:pStyle w:val="MP"/>
              <w:spacing w:before="0"/>
              <w:rPr>
                <w:rFonts w:ascii="Tahoma" w:hAnsi="Tahoma" w:cs="Tahoma"/>
                <w:sz w:val="20"/>
              </w:rPr>
            </w:pPr>
            <w:r>
              <w:rPr>
                <w:rFonts w:ascii="Tahoma" w:hAnsi="Tahoma" w:cs="Tahoma"/>
                <w:sz w:val="20"/>
              </w:rPr>
              <w:t>Jésus supporta tout, même la croix, méprisant la honte; car Il s’attendait à la joie qui Lui était réservée, quand Il au</w:t>
            </w:r>
            <w:r>
              <w:rPr>
                <w:rFonts w:ascii="Tahoma" w:hAnsi="Tahoma" w:cs="Tahoma"/>
                <w:sz w:val="20"/>
              </w:rPr>
              <w:t>rait accompli la mission que Dieu Lui avait confiée.</w:t>
            </w:r>
          </w:p>
          <w:p w:rsidR="00000000" w:rsidRDefault="0052214C">
            <w:pPr>
              <w:pStyle w:val="SH"/>
              <w:spacing w:before="0"/>
              <w:rPr>
                <w:rFonts w:ascii="Tahoma" w:hAnsi="Tahoma" w:cs="Tahoma"/>
                <w:sz w:val="20"/>
              </w:rPr>
            </w:pPr>
            <w:r>
              <w:rPr>
                <w:rFonts w:ascii="Tahoma" w:hAnsi="Tahoma" w:cs="Tahoma"/>
                <w:sz w:val="20"/>
              </w:rPr>
              <w:t>L’Exemple de Paul</w:t>
            </w:r>
          </w:p>
          <w:p w:rsidR="00000000" w:rsidRDefault="0052214C">
            <w:pPr>
              <w:pStyle w:val="MP"/>
              <w:spacing w:before="0"/>
              <w:rPr>
                <w:rFonts w:ascii="Tahoma" w:hAnsi="Tahoma" w:cs="Tahoma"/>
                <w:sz w:val="20"/>
              </w:rPr>
            </w:pPr>
            <w:r>
              <w:rPr>
                <w:rFonts w:ascii="Tahoma" w:hAnsi="Tahoma" w:cs="Tahoma"/>
                <w:sz w:val="20"/>
              </w:rPr>
              <w:t>Paul aussi savait que des épreuves et des afflictions l’attendaient, car le Seigneur avait dit: "Je lui montrerai tout ce qu’il doit souffrir à cause de mon nom." Paul se réjouissait en</w:t>
            </w:r>
            <w:r>
              <w:rPr>
                <w:rFonts w:ascii="Tahoma" w:hAnsi="Tahoma" w:cs="Tahoma"/>
                <w:sz w:val="20"/>
              </w:rPr>
              <w:t xml:space="preserve"> toute circonstance de la vie, car il savait que quand il était dans l’affliction, Jésus s’occupait de lui. Jésus savait comment Paul se sentait, parce qu’Il avait aussi souffert. En parlant des disciples de Jésus au temps d’Esaïe, la Bible dit: "Dans tout</w:t>
            </w:r>
            <w:r>
              <w:rPr>
                <w:rFonts w:ascii="Tahoma" w:hAnsi="Tahoma" w:cs="Tahoma"/>
                <w:sz w:val="20"/>
              </w:rPr>
              <w:t>es leurs détresses ils n’ont pas été sans secours, et l’ange qui est devant sa face les a sauvés."</w:t>
            </w:r>
          </w:p>
          <w:p w:rsidR="00000000" w:rsidRDefault="0052214C">
            <w:pPr>
              <w:pStyle w:val="MP"/>
              <w:spacing w:before="0"/>
              <w:rPr>
                <w:rFonts w:ascii="Tahoma" w:hAnsi="Tahoma" w:cs="Tahoma"/>
                <w:sz w:val="20"/>
              </w:rPr>
            </w:pPr>
            <w:r>
              <w:rPr>
                <w:rFonts w:ascii="Tahoma" w:hAnsi="Tahoma" w:cs="Tahoma"/>
                <w:sz w:val="20"/>
              </w:rPr>
              <w:t xml:space="preserve">Paul avait parlé de "légères afflictions". Il ne pensa pas que c’était trop dur de passer à travers les naufrages, les lapidations, les coups, les périls en </w:t>
            </w:r>
            <w:r>
              <w:rPr>
                <w:rFonts w:ascii="Tahoma" w:hAnsi="Tahoma" w:cs="Tahoma"/>
                <w:sz w:val="20"/>
              </w:rPr>
              <w:t>mer, les périls au milieu des faux frères, dans la lassitude et les douleurs, dans les prières et les jeûnes, le froid et la nudité, et même en prison afin de prêcher Jésus aux gens; car Dieu lui avait ordonné de prêcher, et c’était un sujet de joie pour P</w:t>
            </w:r>
            <w:r>
              <w:rPr>
                <w:rFonts w:ascii="Tahoma" w:hAnsi="Tahoma" w:cs="Tahoma"/>
                <w:sz w:val="20"/>
              </w:rPr>
              <w:t>aul de faire ce que Dieu voulait qu’il fît.</w:t>
            </w:r>
          </w:p>
          <w:p w:rsidR="00000000" w:rsidRDefault="0052214C">
            <w:pPr>
              <w:pStyle w:val="SH"/>
              <w:spacing w:before="0"/>
              <w:rPr>
                <w:rFonts w:ascii="Tahoma" w:hAnsi="Tahoma" w:cs="Tahoma"/>
                <w:sz w:val="20"/>
              </w:rPr>
            </w:pPr>
            <w:r>
              <w:rPr>
                <w:rFonts w:ascii="Tahoma" w:hAnsi="Tahoma" w:cs="Tahoma"/>
                <w:sz w:val="20"/>
              </w:rPr>
              <w:t>Agréable à Dieu</w:t>
            </w:r>
          </w:p>
          <w:p w:rsidR="00000000" w:rsidRDefault="0052214C">
            <w:pPr>
              <w:pStyle w:val="MP"/>
              <w:spacing w:before="0"/>
              <w:rPr>
                <w:rFonts w:ascii="Tahoma" w:hAnsi="Tahoma" w:cs="Tahoma"/>
                <w:sz w:val="20"/>
              </w:rPr>
            </w:pPr>
            <w:r>
              <w:rPr>
                <w:rFonts w:ascii="Tahoma" w:hAnsi="Tahoma" w:cs="Tahoma"/>
                <w:sz w:val="20"/>
              </w:rPr>
              <w:t>Quand la tentation arrive, nous nous souvenons de Jésus. Il ne rechercha pas les plaisirs de ce monde. Il chercha à plaire à Son Père Céleste.</w:t>
            </w:r>
          </w:p>
          <w:p w:rsidR="00000000" w:rsidRDefault="0052214C">
            <w:pPr>
              <w:pStyle w:val="MP"/>
              <w:spacing w:before="0"/>
              <w:rPr>
                <w:rFonts w:ascii="Tahoma" w:hAnsi="Tahoma" w:cs="Tahoma"/>
                <w:sz w:val="20"/>
              </w:rPr>
            </w:pPr>
            <w:r>
              <w:rPr>
                <w:rFonts w:ascii="Tahoma" w:hAnsi="Tahoma" w:cs="Tahoma"/>
                <w:sz w:val="20"/>
              </w:rPr>
              <w:t>Certains garçons et certaines filles essayent de se f</w:t>
            </w:r>
            <w:r>
              <w:rPr>
                <w:rFonts w:ascii="Tahoma" w:hAnsi="Tahoma" w:cs="Tahoma"/>
                <w:sz w:val="20"/>
              </w:rPr>
              <w:t>aire plaisir et de plaire à leurs amis mondains. Parfois, les filles se font couper leur cheveux et se fardent le visage, parce que leurs amies font ainsi; et les garçons portent parfois une longue chevelure ou adoptent un style inhabituel, parce que c’est</w:t>
            </w:r>
            <w:r>
              <w:rPr>
                <w:rFonts w:ascii="Tahoma" w:hAnsi="Tahoma" w:cs="Tahoma"/>
                <w:sz w:val="20"/>
              </w:rPr>
              <w:t xml:space="preserve"> la mode.</w:t>
            </w:r>
          </w:p>
          <w:p w:rsidR="00000000" w:rsidRDefault="0052214C">
            <w:pPr>
              <w:pStyle w:val="MP"/>
              <w:spacing w:before="0"/>
              <w:rPr>
                <w:rFonts w:ascii="Tahoma" w:hAnsi="Tahoma" w:cs="Tahoma"/>
                <w:sz w:val="20"/>
              </w:rPr>
            </w:pPr>
            <w:r>
              <w:rPr>
                <w:rFonts w:ascii="Tahoma" w:hAnsi="Tahoma" w:cs="Tahoma"/>
                <w:sz w:val="20"/>
              </w:rPr>
              <w:t xml:space="preserve">Si nous sommes méprisés et taquinés, parce que nous ne faisons pas les choses que font les gens qui sont attachés aux choses terrestres, rappelles-toi que Jésus "a été tenté comme nous en toutes choses sans commettre de péché" (Hébreux 4:15). Il </w:t>
            </w:r>
            <w:r>
              <w:rPr>
                <w:rFonts w:ascii="Tahoma" w:hAnsi="Tahoma" w:cs="Tahoma"/>
                <w:sz w:val="20"/>
              </w:rPr>
              <w:t>sait comment un garçon ou une fille souffre, quand la tentation arrive, et Il est assis à la droite du Père dans le Ciel jusqu’à présent, demandant à Dieu de t’aider à être brave et fort pour Sa cause.</w:t>
            </w:r>
          </w:p>
          <w:p w:rsidR="00000000" w:rsidRDefault="0052214C">
            <w:pPr>
              <w:pStyle w:val="SH"/>
              <w:spacing w:before="0"/>
              <w:rPr>
                <w:rFonts w:ascii="Tahoma" w:hAnsi="Tahoma" w:cs="Tahoma"/>
                <w:sz w:val="20"/>
              </w:rPr>
            </w:pPr>
            <w:r>
              <w:rPr>
                <w:rFonts w:ascii="Tahoma" w:hAnsi="Tahoma" w:cs="Tahoma"/>
                <w:sz w:val="20"/>
              </w:rPr>
              <w:t>Pour Notre Bien</w:t>
            </w:r>
          </w:p>
          <w:p w:rsidR="00000000" w:rsidRDefault="0052214C">
            <w:pPr>
              <w:pStyle w:val="MP"/>
              <w:spacing w:before="0"/>
              <w:rPr>
                <w:rFonts w:ascii="Tahoma" w:hAnsi="Tahoma" w:cs="Tahoma"/>
                <w:sz w:val="20"/>
              </w:rPr>
            </w:pPr>
            <w:r>
              <w:rPr>
                <w:rFonts w:ascii="Tahoma" w:hAnsi="Tahoma" w:cs="Tahoma"/>
                <w:sz w:val="20"/>
              </w:rPr>
              <w:t xml:space="preserve">Es-tu parfois étonné de tomber malade </w:t>
            </w:r>
            <w:r>
              <w:rPr>
                <w:rFonts w:ascii="Tahoma" w:hAnsi="Tahoma" w:cs="Tahoma"/>
                <w:sz w:val="20"/>
              </w:rPr>
              <w:t>et d’être confronté à de dures épreuves? Si tu es Chrétien, c’est parce que Dieu t’aime et désire que tu sois saint comme Lui. Les afflictions nous apprennent à être patients. Elles nous enseignent à avoir de la sympathie pour les autres qui sont dans l’af</w:t>
            </w:r>
            <w:r>
              <w:rPr>
                <w:rFonts w:ascii="Tahoma" w:hAnsi="Tahoma" w:cs="Tahoma"/>
                <w:sz w:val="20"/>
              </w:rPr>
              <w:t xml:space="preserve">fliction. Elles fortifient notre foi. Jésus nous a aidé à travers une épreuve, et ceci nous donne la foi, afin que nous croyions qu’Il nous aidera dans d’autres. En outre, les épreuves aident le Chrétien à se rappeler combien Jésus a souffert </w:t>
            </w:r>
            <w:r>
              <w:rPr>
                <w:rFonts w:ascii="Tahoma" w:hAnsi="Tahoma" w:cs="Tahoma"/>
                <w:sz w:val="20"/>
              </w:rPr>
              <w:lastRenderedPageBreak/>
              <w:t>pour lui.</w:t>
            </w:r>
          </w:p>
          <w:p w:rsidR="00000000" w:rsidRDefault="0052214C">
            <w:pPr>
              <w:pStyle w:val="MP"/>
              <w:spacing w:before="0"/>
              <w:rPr>
                <w:rFonts w:ascii="Tahoma" w:hAnsi="Tahoma" w:cs="Tahoma"/>
                <w:sz w:val="20"/>
              </w:rPr>
            </w:pPr>
            <w:r>
              <w:rPr>
                <w:rFonts w:ascii="Tahoma" w:hAnsi="Tahoma" w:cs="Tahoma"/>
                <w:sz w:val="20"/>
              </w:rPr>
              <w:t>Nou</w:t>
            </w:r>
            <w:r>
              <w:rPr>
                <w:rFonts w:ascii="Tahoma" w:hAnsi="Tahoma" w:cs="Tahoma"/>
                <w:sz w:val="20"/>
              </w:rPr>
              <w:t>s sommes contents de que Dieu nous aime, si bien qu’Il nous corrige. Nous ne pouvons pas être de bons enfants dans ce monde, à moins que nos parents nous corrigent. Nous ne pouvons non plus être de bons Chrétiens, à moins que Dieu nous corrige.</w:t>
            </w:r>
          </w:p>
          <w:p w:rsidR="00000000" w:rsidRDefault="0052214C">
            <w:pPr>
              <w:pStyle w:val="SH"/>
              <w:spacing w:before="0"/>
              <w:rPr>
                <w:rFonts w:ascii="Tahoma" w:hAnsi="Tahoma" w:cs="Tahoma"/>
                <w:sz w:val="20"/>
              </w:rPr>
            </w:pPr>
            <w:r>
              <w:rPr>
                <w:rFonts w:ascii="Tahoma" w:hAnsi="Tahoma" w:cs="Tahoma"/>
                <w:sz w:val="20"/>
              </w:rPr>
              <w:t>L’Avant-Goû</w:t>
            </w:r>
            <w:r>
              <w:rPr>
                <w:rFonts w:ascii="Tahoma" w:hAnsi="Tahoma" w:cs="Tahoma"/>
                <w:sz w:val="20"/>
              </w:rPr>
              <w:t>t</w:t>
            </w:r>
          </w:p>
          <w:p w:rsidR="00000000" w:rsidRDefault="0052214C">
            <w:pPr>
              <w:pStyle w:val="MP"/>
              <w:spacing w:before="0"/>
              <w:rPr>
                <w:rFonts w:ascii="Tahoma" w:hAnsi="Tahoma" w:cs="Tahoma"/>
                <w:sz w:val="20"/>
              </w:rPr>
            </w:pPr>
            <w:r>
              <w:rPr>
                <w:rFonts w:ascii="Tahoma" w:hAnsi="Tahoma" w:cs="Tahoma"/>
                <w:sz w:val="20"/>
              </w:rPr>
              <w:t>Paul savait que s’il vivait même pendant cent ans, la durée de sa vie ici serait insignifiant quand il serait comparé avec l’éternité – un temps sans fin – où il serait avec son Ami et Sauveur. Dieu lui avait donné un avant-goût du Ciel, quand il fut emm</w:t>
            </w:r>
            <w:r>
              <w:rPr>
                <w:rFonts w:ascii="Tahoma" w:hAnsi="Tahoma" w:cs="Tahoma"/>
                <w:sz w:val="20"/>
              </w:rPr>
              <w:t xml:space="preserve">ené au Paradis. Et Dieu nous donne un avant-goût du Ciel à travers le doux Esprit qui demeure dans nos cœurs. </w:t>
            </w:r>
          </w:p>
          <w:p w:rsidR="00000000" w:rsidRDefault="0052214C">
            <w:pPr>
              <w:pStyle w:val="MP"/>
              <w:spacing w:before="0"/>
              <w:rPr>
                <w:rFonts w:ascii="Tahoma" w:hAnsi="Tahoma" w:cs="Tahoma"/>
                <w:sz w:val="20"/>
              </w:rPr>
            </w:pPr>
            <w:r>
              <w:rPr>
                <w:rFonts w:ascii="Tahoma" w:hAnsi="Tahoma" w:cs="Tahoma"/>
                <w:sz w:val="20"/>
              </w:rPr>
              <w:t>Parfois, Jésus est si proche et si précieux pour nous que nous éprouvons le désir d’aller au Ciel pour être immédiatement avec Lui. Il se pourrai</w:t>
            </w:r>
            <w:r>
              <w:rPr>
                <w:rFonts w:ascii="Tahoma" w:hAnsi="Tahoma" w:cs="Tahoma"/>
                <w:sz w:val="20"/>
              </w:rPr>
              <w:t>t que Paul ait eu les mêmes sentiments, pendant qu’il espérerait ce temps-là où il laisserait cette "maison terrestre", pour être dans un édifice ou "une maison céleste."</w:t>
            </w:r>
          </w:p>
          <w:p w:rsidR="00000000" w:rsidRDefault="0052214C">
            <w:pPr>
              <w:pStyle w:val="SH"/>
              <w:spacing w:before="0"/>
              <w:rPr>
                <w:rFonts w:ascii="Tahoma" w:hAnsi="Tahoma" w:cs="Tahoma"/>
                <w:sz w:val="20"/>
              </w:rPr>
            </w:pPr>
            <w:r>
              <w:rPr>
                <w:rFonts w:ascii="Tahoma" w:hAnsi="Tahoma" w:cs="Tahoma"/>
                <w:sz w:val="20"/>
              </w:rPr>
              <w:t>L’Examen Final</w:t>
            </w:r>
          </w:p>
          <w:p w:rsidR="00000000" w:rsidRDefault="0052214C">
            <w:pPr>
              <w:pStyle w:val="MP"/>
              <w:spacing w:before="0"/>
              <w:rPr>
                <w:rFonts w:ascii="Tahoma" w:hAnsi="Tahoma" w:cs="Tahoma"/>
                <w:sz w:val="20"/>
              </w:rPr>
            </w:pPr>
            <w:r>
              <w:rPr>
                <w:rFonts w:ascii="Tahoma" w:hAnsi="Tahoma" w:cs="Tahoma"/>
                <w:sz w:val="20"/>
              </w:rPr>
              <w:t>Le désir de Paul est d’abandonner cette vie terrestre pour être avec l</w:t>
            </w:r>
            <w:r>
              <w:rPr>
                <w:rFonts w:ascii="Tahoma" w:hAnsi="Tahoma" w:cs="Tahoma"/>
                <w:sz w:val="20"/>
              </w:rPr>
              <w:t xml:space="preserve">e Seigneur, mais il savait, que s’il vivait jusqu’à ce que Jésus arrive ou s’il mourait, c’était nécessaire pour lui de servir fidèlement le Seigneur chaque jour. Un jour, il comparaîtra devant le tribunal de Christ et rendra compte de sa vie. </w:t>
            </w:r>
          </w:p>
          <w:p w:rsidR="00000000" w:rsidRDefault="0052214C">
            <w:pPr>
              <w:pStyle w:val="MP"/>
              <w:spacing w:before="0"/>
              <w:rPr>
                <w:rFonts w:ascii="Tahoma" w:hAnsi="Tahoma" w:cs="Tahoma"/>
                <w:sz w:val="20"/>
              </w:rPr>
            </w:pPr>
            <w:r>
              <w:rPr>
                <w:rFonts w:ascii="Tahoma" w:hAnsi="Tahoma" w:cs="Tahoma"/>
                <w:sz w:val="20"/>
              </w:rPr>
              <w:t>Chacun de n</w:t>
            </w:r>
            <w:r>
              <w:rPr>
                <w:rFonts w:ascii="Tahoma" w:hAnsi="Tahoma" w:cs="Tahoma"/>
                <w:sz w:val="20"/>
              </w:rPr>
              <w:t>ous, que nous soyons Chrétiens ou pécheurs, rendra compte de lui-même à Dieu pour les choses qu’il a faites dans la vie.</w:t>
            </w:r>
          </w:p>
          <w:p w:rsidR="00000000" w:rsidRDefault="0052214C">
            <w:pPr>
              <w:pStyle w:val="MP"/>
              <w:spacing w:before="0"/>
              <w:rPr>
                <w:rFonts w:ascii="Tahoma" w:hAnsi="Tahoma" w:cs="Tahoma"/>
                <w:sz w:val="20"/>
              </w:rPr>
            </w:pPr>
            <w:r>
              <w:rPr>
                <w:rFonts w:ascii="Tahoma" w:hAnsi="Tahoma" w:cs="Tahoma"/>
                <w:sz w:val="20"/>
              </w:rPr>
              <w:t>Chaque jour, nous avons l’opportunité de faire quelque bonne chose pour quelqu’un – rendre visite à un ami malade, être bons envers not</w:t>
            </w:r>
            <w:r>
              <w:rPr>
                <w:rFonts w:ascii="Tahoma" w:hAnsi="Tahoma" w:cs="Tahoma"/>
                <w:sz w:val="20"/>
              </w:rPr>
              <w:t xml:space="preserve">re prochain, être obéissants à notre mère et à notre père avec un cœur joyeux, comme si c’était Jésus Lui-même qui nous avait demandé de le faire. Jésus a dit que nous serons récompensés pour avoir donné même un verre d’eau fraîche en Son Nom. Mais toutes </w:t>
            </w:r>
            <w:r>
              <w:rPr>
                <w:rFonts w:ascii="Tahoma" w:hAnsi="Tahoma" w:cs="Tahoma"/>
                <w:sz w:val="20"/>
              </w:rPr>
              <w:t>ces choses doivent être faites comme pour Jésus, si nous voulons recevoir un mérite pour elles. Nous ne serons pas récompensés dans les Cieux pour les choses que nous faisons, dans le but d’être admirés de ceux-là qui nous observent.</w:t>
            </w:r>
          </w:p>
          <w:p w:rsidR="00000000" w:rsidRDefault="0052214C">
            <w:pPr>
              <w:pStyle w:val="MP"/>
              <w:spacing w:before="0"/>
              <w:rPr>
                <w:rFonts w:ascii="Tahoma" w:hAnsi="Tahoma" w:cs="Tahoma"/>
                <w:sz w:val="20"/>
              </w:rPr>
            </w:pPr>
            <w:r>
              <w:rPr>
                <w:rFonts w:ascii="Tahoma" w:hAnsi="Tahoma" w:cs="Tahoma"/>
                <w:sz w:val="20"/>
              </w:rPr>
              <w:t>Considérons l’examen f</w:t>
            </w:r>
            <w:r>
              <w:rPr>
                <w:rFonts w:ascii="Tahoma" w:hAnsi="Tahoma" w:cs="Tahoma"/>
                <w:sz w:val="20"/>
              </w:rPr>
              <w:t>inal que Paul fit, lequel nous devons tous faire un jour. Tout comme nous étudions pour un examen à l’école, nous devons étudier le manuel de Dieu, la Bible, pour apprendre Sa volonté; et nous prions, afin qu’Il nous aide à mettre en pratique ce que nous a</w:t>
            </w:r>
            <w:r>
              <w:rPr>
                <w:rFonts w:ascii="Tahoma" w:hAnsi="Tahoma" w:cs="Tahoma"/>
                <w:sz w:val="20"/>
              </w:rPr>
              <w:t>pprenons chaque jour de Sa volonté.</w:t>
            </w:r>
          </w:p>
          <w:p w:rsidR="00000000" w:rsidRDefault="0052214C">
            <w:pPr>
              <w:pStyle w:val="MP"/>
              <w:spacing w:before="0"/>
              <w:rPr>
                <w:rFonts w:ascii="Tahoma" w:hAnsi="Tahoma" w:cs="Tahoma"/>
                <w:sz w:val="20"/>
              </w:rPr>
            </w:pPr>
            <w:r>
              <w:rPr>
                <w:rFonts w:ascii="Tahoma" w:hAnsi="Tahoma" w:cs="Tahoma"/>
                <w:sz w:val="20"/>
              </w:rPr>
              <w:t>Supportons avec joie, pour la cause de Jésus, la "légère affliction" qui nous  arrive, et faisons les choses que Dieu veut que nous fassions, lesquelles nous ressentons en notre cœur. "Car il nous faut tous comparaître d</w:t>
            </w:r>
            <w:r>
              <w:rPr>
                <w:rFonts w:ascii="Tahoma" w:hAnsi="Tahoma" w:cs="Tahoma"/>
                <w:sz w:val="20"/>
              </w:rPr>
              <w:t>evant le tribunal de Christ, afin que chacun reçoive selon le bien ou le mal qu’il aura fait, étant dans son corps".</w:t>
            </w:r>
          </w:p>
          <w:p w:rsidR="00000000" w:rsidRDefault="0052214C">
            <w:pPr>
              <w:pStyle w:val="L6"/>
              <w:ind w:left="0" w:firstLine="0"/>
            </w:pPr>
          </w:p>
          <w:p w:rsidR="00000000" w:rsidRDefault="0052214C">
            <w:pPr>
              <w:pStyle w:val="L6"/>
              <w:spacing w:before="0"/>
              <w:ind w:left="504" w:firstLine="0"/>
            </w:pPr>
          </w:p>
        </w:tc>
      </w:tr>
    </w:tbl>
    <w:p w:rsidR="00000000" w:rsidRDefault="0052214C">
      <w:pPr>
        <w:pStyle w:val="Style1"/>
        <w:tabs>
          <w:tab w:val="left" w:pos="2727"/>
        </w:tabs>
        <w:ind w:right="-1"/>
      </w:pPr>
    </w:p>
    <w:p w:rsidR="00000000" w:rsidRDefault="0052214C">
      <w:pPr>
        <w:pStyle w:val="Style1"/>
        <w:tabs>
          <w:tab w:val="left" w:pos="2727"/>
        </w:tabs>
        <w:ind w:right="-1"/>
      </w:pPr>
    </w:p>
    <w:p w:rsidR="00000000" w:rsidRDefault="0052214C"/>
    <w:p w:rsidR="0052214C" w:rsidRDefault="0052214C"/>
    <w:sectPr w:rsidR="0052214C">
      <w:type w:val="continuous"/>
      <w:pgSz w:w="11909" w:h="16834" w:code="9"/>
      <w:pgMar w:top="568" w:right="852" w:bottom="1077"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14C" w:rsidRDefault="0052214C">
      <w:r>
        <w:separator/>
      </w:r>
    </w:p>
  </w:endnote>
  <w:endnote w:type="continuationSeparator" w:id="0">
    <w:p w:rsidR="0052214C" w:rsidRDefault="005221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2214C">
    <w:pPr>
      <w:pStyle w:val="Footer"/>
    </w:pPr>
    <w:r>
      <w:rPr>
        <w:rFonts w:ascii="Tahoma" w:hAnsi="Tahoma" w:cs="Tahoma"/>
        <w:sz w:val="16"/>
        <w:szCs w:val="16"/>
      </w:rPr>
      <w:t>Nos Legeres Afflictions</w:t>
    </w:r>
    <w:r>
      <w:tab/>
    </w:r>
    <w:r>
      <w:tab/>
    </w:r>
    <w:r>
      <w:tab/>
    </w:r>
    <w:r>
      <w:tab/>
    </w:r>
    <w:r>
      <w:rPr>
        <w:rFonts w:ascii="Tahoma" w:hAnsi="Tahoma" w:cs="Tahoma"/>
        <w:sz w:val="16"/>
        <w:szCs w:val="16"/>
      </w:rPr>
      <w:t xml:space="preserve">     </w:t>
    </w:r>
    <w:r>
      <w:fldChar w:fldCharType="begin"/>
    </w:r>
    <w:r>
      <w:rPr>
        <w:rStyle w:val="PageNumber"/>
        <w:rFonts w:ascii="Tahoma" w:hAnsi="Tahoma" w:cs="Tahoma"/>
        <w:sz w:val="16"/>
        <w:szCs w:val="16"/>
      </w:rPr>
      <w:instrText xml:space="preserve"> PAGE </w:instrText>
    </w:r>
    <w:r>
      <w:fldChar w:fldCharType="separate"/>
    </w:r>
    <w:r w:rsidR="001A36E0">
      <w:rPr>
        <w:rStyle w:val="PageNumber"/>
        <w:rFonts w:ascii="Tahoma" w:hAnsi="Tahoma" w:cs="Tahoma"/>
        <w:noProof/>
        <w:sz w:val="16"/>
        <w:szCs w:val="16"/>
      </w:rPr>
      <w:t>1</w:t>
    </w:r>
    <w:r>
      <w:fldChar w:fldCharType="end"/>
    </w:r>
    <w:r>
      <w:rPr>
        <w:rStyle w:val="PageNumber"/>
        <w:rFonts w:ascii="Tahoma" w:hAnsi="Tahoma" w:cs="Tahoma"/>
        <w:sz w:val="16"/>
        <w:szCs w:val="16"/>
      </w:rPr>
      <w:t xml:space="preserve">  of  </w:t>
    </w:r>
    <w:r>
      <w:fldChar w:fldCharType="begin"/>
    </w:r>
    <w:r>
      <w:rPr>
        <w:rStyle w:val="PageNumber"/>
        <w:rFonts w:ascii="Tahoma" w:hAnsi="Tahoma" w:cs="Tahoma"/>
        <w:sz w:val="16"/>
        <w:szCs w:val="16"/>
      </w:rPr>
      <w:instrText xml:space="preserve"> NUMPAGES </w:instrText>
    </w:r>
    <w:r>
      <w:fldChar w:fldCharType="separate"/>
    </w:r>
    <w:r w:rsidR="001A36E0">
      <w:rPr>
        <w:rStyle w:val="PageNumber"/>
        <w:rFonts w:ascii="Tahoma" w:hAnsi="Tahoma" w:cs="Tahoma"/>
        <w:noProof/>
        <w:sz w:val="16"/>
        <w:szCs w:val="16"/>
      </w:rPr>
      <w:t>3</w:t>
    </w:r>
    <w:r>
      <w:fldChar w:fldCharType="end"/>
    </w:r>
  </w:p>
  <w:p w:rsidR="00000000" w:rsidRDefault="0052214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14C" w:rsidRDefault="0052214C">
      <w:r>
        <w:separator/>
      </w:r>
    </w:p>
  </w:footnote>
  <w:footnote w:type="continuationSeparator" w:id="0">
    <w:p w:rsidR="0052214C" w:rsidRDefault="005221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7E15"/>
    <w:multiLevelType w:val="singleLevel"/>
    <w:tmpl w:val="00000000"/>
    <w:lvl w:ilvl="0">
      <w:start w:val="1"/>
      <w:numFmt w:val="decimal"/>
      <w:lvlText w:val="%1."/>
      <w:lvlJc w:val="left"/>
      <w:pPr>
        <w:ind w:left="360" w:hanging="360"/>
      </w:pPr>
    </w:lvl>
  </w:abstractNum>
  <w:abstractNum w:abstractNumId="1">
    <w:nsid w:val="0AA92F72"/>
    <w:multiLevelType w:val="singleLevel"/>
    <w:tmpl w:val="00000000"/>
    <w:lvl w:ilvl="0">
      <w:start w:val="1"/>
      <w:numFmt w:val="decimal"/>
      <w:lvlText w:val="%1."/>
      <w:lvlJc w:val="left"/>
      <w:pPr>
        <w:ind w:left="360" w:hanging="360"/>
      </w:pPr>
    </w:lvl>
  </w:abstractNum>
  <w:abstractNum w:abstractNumId="2">
    <w:nsid w:val="0BCF34E0"/>
    <w:multiLevelType w:val="singleLevel"/>
    <w:tmpl w:val="00000000"/>
    <w:lvl w:ilvl="0">
      <w:start w:val="1"/>
      <w:numFmt w:val="decimal"/>
      <w:lvlText w:val="%1."/>
      <w:lvlJc w:val="left"/>
      <w:pPr>
        <w:ind w:left="360" w:hanging="360"/>
      </w:pPr>
    </w:lvl>
  </w:abstractNum>
  <w:abstractNum w:abstractNumId="3">
    <w:nsid w:val="18CE3BAE"/>
    <w:multiLevelType w:val="singleLevel"/>
    <w:tmpl w:val="00000000"/>
    <w:lvl w:ilvl="0">
      <w:start w:val="1"/>
      <w:numFmt w:val="decimal"/>
      <w:lvlText w:val="%1."/>
      <w:lvlJc w:val="left"/>
      <w:pPr>
        <w:ind w:left="360" w:hanging="360"/>
      </w:pPr>
    </w:lvl>
  </w:abstractNum>
  <w:abstractNum w:abstractNumId="4">
    <w:nsid w:val="2D2E096D"/>
    <w:multiLevelType w:val="singleLevel"/>
    <w:tmpl w:val="00000000"/>
    <w:lvl w:ilvl="0">
      <w:start w:val="1"/>
      <w:numFmt w:val="decimal"/>
      <w:lvlText w:val="%1."/>
      <w:lvlJc w:val="left"/>
      <w:pPr>
        <w:ind w:left="360" w:hanging="360"/>
      </w:pPr>
    </w:lvl>
  </w:abstractNum>
  <w:abstractNum w:abstractNumId="5">
    <w:nsid w:val="419F2C96"/>
    <w:multiLevelType w:val="singleLevel"/>
    <w:tmpl w:val="00000000"/>
    <w:lvl w:ilvl="0">
      <w:start w:val="1"/>
      <w:numFmt w:val="decimal"/>
      <w:lvlText w:val="%1."/>
      <w:lvlJc w:val="left"/>
      <w:pPr>
        <w:ind w:left="360" w:hanging="360"/>
      </w:pPr>
    </w:lvl>
  </w:abstractNum>
  <w:abstractNum w:abstractNumId="6">
    <w:nsid w:val="50767809"/>
    <w:multiLevelType w:val="singleLevel"/>
    <w:tmpl w:val="00000000"/>
    <w:lvl w:ilvl="0">
      <w:start w:val="1"/>
      <w:numFmt w:val="decimal"/>
      <w:lvlText w:val="%1."/>
      <w:lvlJc w:val="left"/>
      <w:pPr>
        <w:ind w:left="360" w:hanging="360"/>
      </w:pPr>
    </w:lvl>
  </w:abstractNum>
  <w:abstractNum w:abstractNumId="7">
    <w:nsid w:val="540516FD"/>
    <w:multiLevelType w:val="singleLevel"/>
    <w:tmpl w:val="00000000"/>
    <w:lvl w:ilvl="0">
      <w:start w:val="1"/>
      <w:numFmt w:val="decimal"/>
      <w:lvlText w:val="%1."/>
      <w:lvlJc w:val="left"/>
      <w:pPr>
        <w:ind w:left="360" w:hanging="360"/>
      </w:pPr>
    </w:lvl>
  </w:abstractNum>
  <w:num w:numId="1">
    <w:abstractNumId w:val="2"/>
  </w:num>
  <w:num w:numId="2">
    <w:abstractNumId w:val="6"/>
  </w:num>
  <w:num w:numId="3">
    <w:abstractNumId w:val="7"/>
  </w:num>
  <w:num w:numId="4">
    <w:abstractNumId w:val="3"/>
  </w:num>
  <w:num w:numId="5">
    <w:abstractNumId w:val="0"/>
  </w:num>
  <w:num w:numId="6">
    <w:abstractNumId w:val="5"/>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75F31"/>
    <w:rsid w:val="001A36E0"/>
    <w:rsid w:val="00375F31"/>
    <w:rsid w:val="0052214C"/>
    <w:rsid w:val="00AC1B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CellMar>
        <w:top w:w="0" w:type="dxa"/>
        <w:left w:w="0" w:type="dxa"/>
        <w:bottom w:w="0" w:type="dxa"/>
        <w:right w:w="0" w:type="dxa"/>
      </w:tblCellMar>
    </w:tblPr>
  </w:style>
  <w:style w:type="numbering" w:default="1" w:styleId="NoList">
    <w:name w:val="No List"/>
    <w:semiHidden/>
  </w:style>
  <w:style w:type="paragraph" w:customStyle="1" w:styleId="Style1">
    <w:name w:val="Style 1"/>
  </w:style>
  <w:style w:type="table" w:styleId="TableGrid">
    <w:name w:val="Table Grid"/>
    <w:basedOn w:val="TableNormal"/>
    <w:tblPr>
      <w:tblCellMar>
        <w:top w:w="0" w:type="dxa"/>
        <w:left w:w="0" w:type="dxa"/>
        <w:bottom w:w="0" w:type="dxa"/>
        <w:right w:w="0" w:type="dxa"/>
      </w:tblCellMar>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CC">
    <w:name w:val="CC"/>
    <w:pPr>
      <w:spacing w:before="100"/>
      <w:jc w:val="center"/>
    </w:pPr>
    <w:rPr>
      <w:b/>
      <w:sz w:val="22"/>
    </w:rPr>
  </w:style>
  <w:style w:type="paragraph" w:customStyle="1" w:styleId="L6">
    <w:name w:val="L6"/>
    <w:pPr>
      <w:tabs>
        <w:tab w:val="left" w:pos="720"/>
      </w:tabs>
      <w:spacing w:before="72"/>
      <w:ind w:left="1152" w:right="144" w:hanging="1008"/>
      <w:jc w:val="both"/>
    </w:pPr>
    <w:rPr>
      <w:sz w:val="22"/>
    </w:rPr>
  </w:style>
  <w:style w:type="paragraph" w:customStyle="1" w:styleId="MP">
    <w:name w:val="MP"/>
    <w:pPr>
      <w:spacing w:before="72"/>
      <w:ind w:left="144" w:firstLine="432"/>
      <w:jc w:val="both"/>
    </w:pPr>
    <w:rPr>
      <w:sz w:val="22"/>
    </w:rPr>
  </w:style>
  <w:style w:type="paragraph" w:customStyle="1" w:styleId="2S">
    <w:name w:val="2S"/>
    <w:pPr>
      <w:spacing w:before="72"/>
      <w:jc w:val="center"/>
    </w:pPr>
    <w:rPr>
      <w:b/>
      <w:sz w:val="26"/>
    </w:rPr>
  </w:style>
  <w:style w:type="paragraph" w:customStyle="1" w:styleId="AK">
    <w:name w:val="AK"/>
    <w:pPr>
      <w:spacing w:before="100" w:after="100"/>
      <w:ind w:left="720" w:right="720"/>
      <w:jc w:val="both"/>
    </w:pPr>
    <w:rPr>
      <w:b/>
      <w:sz w:val="22"/>
    </w:rPr>
  </w:style>
  <w:style w:type="paragraph" w:customStyle="1" w:styleId="TI">
    <w:name w:val="TI"/>
    <w:pPr>
      <w:tabs>
        <w:tab w:val="left" w:pos="720"/>
      </w:tabs>
      <w:spacing w:before="72"/>
      <w:ind w:left="864" w:hanging="432"/>
      <w:jc w:val="both"/>
    </w:pPr>
    <w:rPr>
      <w:sz w:val="22"/>
    </w:rPr>
  </w:style>
  <w:style w:type="paragraph" w:customStyle="1" w:styleId="SH">
    <w:name w:val="SH"/>
    <w:pPr>
      <w:spacing w:before="100"/>
      <w:ind w:right="144"/>
    </w:pPr>
    <w:rPr>
      <w:b/>
      <w:sz w:val="22"/>
    </w:rPr>
  </w:style>
  <w:style w:type="paragraph" w:customStyle="1" w:styleId="IT">
    <w:name w:val="IT"/>
    <w:pPr>
      <w:tabs>
        <w:tab w:val="left" w:pos="432"/>
      </w:tabs>
      <w:spacing w:before="72"/>
      <w:jc w:val="both"/>
    </w:pPr>
    <w:rPr>
      <w:b/>
      <w:sz w:val="22"/>
    </w:rPr>
  </w:style>
  <w:style w:type="character" w:customStyle="1" w:styleId="ind">
    <w:name w:val="ind"/>
  </w:style>
  <w:style w:type="paragraph" w:customStyle="1" w:styleId="results1">
    <w:name w:val="results1"/>
    <w:basedOn w:val="Normal"/>
    <w:pPr>
      <w:spacing w:after="100" w:afterAutospacing="1"/>
    </w:pPr>
    <w:rPr>
      <w:rFonts w:ascii="Arial" w:hAnsi="Arial" w:cs="Arial"/>
      <w:color w:val="42424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1737</Words>
  <Characters>9907</Characters>
  <Application>Microsoft Office Word</Application>
  <DocSecurity>0</DocSecurity>
  <Lines>82</Lines>
  <Paragraphs>23</Paragraphs>
  <ScaleCrop>false</ScaleCrop>
  <Company>Hewlett-Packard</Company>
  <LinksUpToDate>false</LinksUpToDate>
  <CharactersWithSpaces>11621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2014-07-11T20:18:00Z</cp:lastPrinted>
  <dcterms:created xsi:type="dcterms:W3CDTF">2014-07-11T20:18:00Z</dcterms:created>
  <dcterms:modified xsi:type="dcterms:W3CDTF">2014-07-11T20:18:00Z</dcterms:modified>
</cp:coreProperties>
</file>