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F5F11">
      <w:pPr>
        <w:pStyle w:val="2S"/>
        <w:rPr>
          <w:rFonts w:ascii="Tahoma" w:hAnsi="Tahoma" w:cs="Tahoma"/>
          <w:sz w:val="32"/>
          <w:szCs w:val="32"/>
        </w:rPr>
      </w:pPr>
      <w:r>
        <w:rPr>
          <w:rFonts w:ascii="Tahoma" w:hAnsi="Tahoma" w:cs="Tahoma"/>
          <w:sz w:val="32"/>
          <w:szCs w:val="32"/>
        </w:rPr>
        <w:t>LE  POTIER  ET  L’ARGILE</w:t>
      </w:r>
    </w:p>
    <w:p w:rsidR="00000000" w:rsidRDefault="00FF5F11">
      <w:pPr>
        <w:pStyle w:val="CC"/>
        <w:rPr>
          <w:rFonts w:ascii="Tahoma" w:hAnsi="Tahoma" w:cs="Tahoma"/>
        </w:rPr>
      </w:pPr>
      <w:r>
        <w:rPr>
          <w:rFonts w:ascii="Tahoma" w:hAnsi="Tahoma" w:cs="Tahoma"/>
          <w:b w:val="0"/>
          <w:color w:val="0000FF"/>
          <w:sz w:val="20"/>
          <w:u w:val="double"/>
        </w:rPr>
        <w:t>Texte de Bible</w:t>
      </w:r>
      <w:r>
        <w:rPr>
          <w:rFonts w:ascii="Tahoma" w:hAnsi="Tahoma" w:cs="Tahoma"/>
          <w:spacing w:val="19"/>
        </w:rPr>
        <w:t>:</w:t>
      </w:r>
      <w:r>
        <w:rPr>
          <w:rFonts w:ascii="Tahoma" w:hAnsi="Tahoma" w:cs="Tahoma"/>
          <w:spacing w:val="19"/>
        </w:rPr>
        <w:t xml:space="preserve"> </w:t>
      </w:r>
      <w:r>
        <w:rPr>
          <w:rFonts w:ascii="Tahoma" w:hAnsi="Tahoma" w:cs="Tahoma"/>
        </w:rPr>
        <w:t>Jérémie 18:1-10</w:t>
      </w:r>
      <w:r>
        <w:rPr>
          <w:rFonts w:ascii="Tahoma" w:hAnsi="Tahoma" w:cs="Tahoma"/>
        </w:rPr>
        <w:t>; Romains 9:21-26</w:t>
      </w:r>
    </w:p>
    <w:p w:rsidR="00000000" w:rsidRDefault="00FF5F11">
      <w:pPr>
        <w:jc w:val="center"/>
        <w:rPr>
          <w:rFonts w:ascii="Tahoma" w:hAnsi="Tahoma" w:cs="Tahoma"/>
          <w:b/>
          <w:sz w:val="20"/>
          <w:szCs w:val="20"/>
        </w:rPr>
      </w:pPr>
      <w:r>
        <w:rPr>
          <w:rFonts w:ascii="Tahoma" w:hAnsi="Tahoma" w:cs="Tahoma"/>
          <w:sz w:val="20"/>
          <w:szCs w:val="20"/>
        </w:rPr>
        <w:t>EÇON  394</w:t>
      </w:r>
      <w:r>
        <w:rPr>
          <w:rFonts w:ascii="Tahoma" w:hAnsi="Tahoma" w:cs="Tahoma"/>
          <w:sz w:val="20"/>
          <w:szCs w:val="20"/>
        </w:rPr>
        <w:t xml:space="preserve">  </w:t>
      </w:r>
      <w:r>
        <w:rPr>
          <w:rFonts w:ascii="Tahoma" w:hAnsi="Tahoma" w:cs="Tahoma"/>
          <w:b/>
          <w:sz w:val="20"/>
          <w:szCs w:val="20"/>
        </w:rPr>
        <w:t xml:space="preserve">COURS DES </w:t>
      </w:r>
      <w:r>
        <w:rPr>
          <w:rFonts w:ascii="Tahoma" w:hAnsi="Tahoma" w:cs="Tahoma"/>
          <w:b/>
          <w:sz w:val="20"/>
          <w:szCs w:val="20"/>
        </w:rPr>
        <w:t>JEUNES</w:t>
      </w:r>
    </w:p>
    <w:p w:rsidR="00000000" w:rsidRDefault="00FF5F11">
      <w:pPr>
        <w:pStyle w:val="Style1"/>
        <w:tabs>
          <w:tab w:val="left" w:pos="2727"/>
        </w:tabs>
        <w:ind w:right="-1"/>
        <w:rPr>
          <w:rFonts w:ascii="Tahoma" w:hAnsi="Tahoma" w:cs="Tahoma"/>
          <w:b/>
        </w:rPr>
      </w:pPr>
      <w:r>
        <w:rPr>
          <w:rFonts w:ascii="Tahoma" w:hAnsi="Tahoma" w:cs="Tahoma"/>
          <w:b/>
        </w:rPr>
        <w:t>VERSET DE MEMOIRE:</w:t>
      </w:r>
      <w:r>
        <w:t xml:space="preserve"> </w:t>
      </w:r>
      <w:r>
        <w:rPr>
          <w:rFonts w:ascii="Tahoma" w:hAnsi="Tahoma" w:cs="Tahoma"/>
          <w:b/>
        </w:rPr>
        <w:t>"Il sera un vase d’honneur, sanctifié, utile à son maître" (2 Timothée 2:21).</w:t>
      </w:r>
    </w:p>
    <w:p w:rsidR="00000000" w:rsidRDefault="00FF5F11">
      <w:pPr>
        <w:pStyle w:val="Style1"/>
        <w:tabs>
          <w:tab w:val="left" w:pos="2727"/>
        </w:tabs>
        <w:ind w:right="-1"/>
        <w:sectPr w:rsidR="00000000">
          <w:footerReference w:type="default" r:id="rId7"/>
          <w:type w:val="continuous"/>
          <w:pgSz w:w="11909" w:h="16834" w:code="9"/>
          <w:pgMar w:top="568" w:right="852" w:bottom="1077" w:left="851" w:header="720" w:footer="720" w:gutter="0"/>
          <w:cols w:space="720"/>
        </w:sectPr>
      </w:pPr>
    </w:p>
    <w:tbl>
      <w:tblPr>
        <w:tblW w:w="10315" w:type="dxa"/>
        <w:tblInd w:w="0" w:type="dxa"/>
        <w:tblCellMar>
          <w:top w:w="0" w:type="dxa"/>
          <w:left w:w="108" w:type="dxa"/>
          <w:bottom w:w="0" w:type="dxa"/>
          <w:right w:w="108" w:type="dxa"/>
        </w:tblCellMar>
        <w:tblLook w:val="0000"/>
      </w:tblPr>
      <w:tblGrid>
        <w:gridCol w:w="3936"/>
        <w:gridCol w:w="6379"/>
      </w:tblGrid>
      <w:tr w:rsidR="00000000">
        <w:trPr>
          <w:trHeight w:val="391"/>
        </w:trPr>
        <w:tc>
          <w:tcPr>
            <w:tcW w:w="3936" w:type="dxa"/>
            <w:tcBorders>
              <w:right w:val="single" w:sz="4" w:space="0" w:color="000000"/>
            </w:tcBorders>
            <w:shd w:val="clear" w:color="000000" w:fill="FFFFFF"/>
          </w:tcPr>
          <w:p w:rsidR="00000000" w:rsidRDefault="00FF5F11">
            <w:pPr>
              <w:rPr>
                <w:rFonts w:ascii="Tahoma" w:hAnsi="Tahoma" w:cs="Tahoma"/>
                <w:b/>
                <w:color w:val="0000FF"/>
                <w:sz w:val="20"/>
                <w:szCs w:val="20"/>
                <w:u w:val="double"/>
              </w:rPr>
            </w:pPr>
            <w:r>
              <w:rPr>
                <w:rFonts w:ascii="Tahoma" w:hAnsi="Tahoma" w:cs="Tahoma"/>
                <w:b/>
                <w:color w:val="0000FF"/>
                <w:sz w:val="20"/>
                <w:szCs w:val="20"/>
                <w:u w:val="double"/>
              </w:rPr>
              <w:lastRenderedPageBreak/>
              <w:t>Texte de Bible</w:t>
            </w:r>
            <w:r>
              <w:rPr>
                <w:rFonts w:ascii="Tahoma" w:hAnsi="Tahoma" w:cs="Tahoma"/>
                <w:b/>
                <w:color w:val="0000FF"/>
                <w:sz w:val="20"/>
                <w:szCs w:val="20"/>
                <w:u w:val="double"/>
              </w:rPr>
              <w:t xml:space="preserve"> –</w:t>
            </w:r>
          </w:p>
          <w:p w:rsidR="00000000" w:rsidRDefault="00FF5F11">
            <w:pPr>
              <w:rPr>
                <w:rFonts w:ascii="Tahoma" w:hAnsi="Tahoma" w:cs="Tahoma"/>
                <w:color w:val="0000FF"/>
                <w:u w:val="double"/>
              </w:rPr>
            </w:pPr>
            <w:r>
              <w:rPr>
                <w:rFonts w:ascii="Tahoma" w:hAnsi="Tahoma" w:cs="Tahoma"/>
                <w:color w:val="0000FF"/>
                <w:u w:val="double"/>
              </w:rPr>
              <w:t>French Louis Segond</w:t>
            </w:r>
          </w:p>
          <w:p w:rsidR="00000000" w:rsidRDefault="00FF5F11">
            <w:pPr>
              <w:pStyle w:val="Style1"/>
              <w:tabs>
                <w:tab w:val="left" w:pos="2727"/>
              </w:tabs>
              <w:ind w:right="-1"/>
            </w:pPr>
          </w:p>
        </w:tc>
        <w:tc>
          <w:tcPr>
            <w:tcW w:w="6379" w:type="dxa"/>
            <w:tcBorders>
              <w:left w:val="single" w:sz="4" w:space="0" w:color="000000"/>
            </w:tcBorders>
            <w:shd w:val="clear" w:color="000000" w:fill="FFFFFF"/>
          </w:tcPr>
          <w:p w:rsidR="00000000" w:rsidRDefault="00FF5F11">
            <w:pPr>
              <w:pStyle w:val="Style1"/>
              <w:tabs>
                <w:tab w:val="left" w:pos="2727"/>
              </w:tabs>
              <w:spacing w:before="120"/>
            </w:pPr>
            <w:r>
              <w:rPr>
                <w:rFonts w:ascii="Tahoma" w:hAnsi="Tahoma" w:cs="Tahoma"/>
                <w:b/>
                <w:color w:val="FF0000"/>
                <w:u w:val="double"/>
              </w:rPr>
              <w:t>RÉFÉRENCES DE BIBL</w:t>
            </w:r>
            <w:r>
              <w:rPr>
                <w:rFonts w:ascii="Tahoma" w:hAnsi="Tahoma" w:cs="Tahoma"/>
                <w:b/>
                <w:color w:val="FF0000"/>
                <w:u w:val="double"/>
              </w:rPr>
              <w:t>E</w:t>
            </w:r>
            <w:r>
              <w:rPr>
                <w:rFonts w:ascii="Tahoma" w:hAnsi="Tahoma" w:cs="Tahoma"/>
                <w:b/>
                <w:color w:val="FF0000"/>
                <w:u w:val="double"/>
              </w:rPr>
              <w:t>:</w:t>
            </w:r>
          </w:p>
        </w:tc>
      </w:tr>
      <w:tr w:rsidR="00000000">
        <w:tc>
          <w:tcPr>
            <w:tcW w:w="3936" w:type="dxa"/>
            <w:vMerge w:val="restart"/>
            <w:tcBorders>
              <w:right w:val="single" w:sz="4" w:space="0" w:color="000000"/>
            </w:tcBorders>
            <w:shd w:val="clear" w:color="000000" w:fill="FFFFFF"/>
          </w:tcPr>
          <w:p w:rsidR="00000000" w:rsidRDefault="00FF5F11">
            <w:pPr>
              <w:rPr>
                <w:rStyle w:val="ind"/>
                <w:rFonts w:ascii="Tahoma" w:hAnsi="Tahoma" w:cs="Tahoma"/>
                <w:color w:val="44546A"/>
              </w:rPr>
            </w:pPr>
            <w:r>
              <w:rPr>
                <w:rFonts w:ascii="Tahoma" w:hAnsi="Tahoma" w:cs="Tahoma"/>
                <w:b/>
                <w:color w:val="44546A"/>
              </w:rPr>
              <w:t>Jérémie</w:t>
            </w:r>
            <w:r>
              <w:rPr>
                <w:rFonts w:ascii="Tahoma" w:hAnsi="Tahoma" w:cs="Tahoma"/>
                <w:b/>
                <w:bCs/>
                <w:color w:val="44546A"/>
              </w:rPr>
              <w:t xml:space="preserve"> 18:1-1</w:t>
            </w:r>
            <w:r>
              <w:rPr>
                <w:rFonts w:ascii="Tahoma" w:hAnsi="Tahoma" w:cs="Tahoma"/>
                <w:b/>
                <w:bCs/>
                <w:color w:val="44546A"/>
              </w:rPr>
              <w:t>0</w:t>
            </w:r>
            <w:r>
              <w:rPr>
                <w:rFonts w:ascii="Tahoma" w:hAnsi="Tahoma" w:cs="Tahoma"/>
                <w:b/>
                <w:bCs/>
                <w:color w:val="44546A"/>
              </w:rPr>
              <w:t xml:space="preserve"> </w:t>
            </w:r>
            <w:r>
              <w:br/>
            </w:r>
            <w:r>
              <w:rPr>
                <w:rFonts w:ascii="Tahoma" w:hAnsi="Tahoma" w:cs="Tahoma"/>
                <w:color w:val="44546A"/>
                <w:vertAlign w:val="superscript"/>
              </w:rPr>
              <w:t xml:space="preserve">1 </w:t>
            </w:r>
            <w:r>
              <w:rPr>
                <w:rStyle w:val="ind"/>
                <w:rFonts w:ascii="Tahoma" w:hAnsi="Tahoma" w:cs="Tahoma"/>
                <w:color w:val="44546A"/>
              </w:rPr>
              <w:t xml:space="preserve">La parole qui fut adressée àJérémie de la part de l'Eternel, en ces mots: </w:t>
            </w:r>
            <w:r>
              <w:br/>
            </w:r>
            <w:r>
              <w:rPr>
                <w:rStyle w:val="ind"/>
                <w:rFonts w:ascii="Tahoma" w:hAnsi="Tahoma" w:cs="Tahoma"/>
                <w:color w:val="44546A"/>
                <w:vertAlign w:val="superscript"/>
              </w:rPr>
              <w:t xml:space="preserve">2 </w:t>
            </w:r>
            <w:r>
              <w:rPr>
                <w:rStyle w:val="ind"/>
                <w:rFonts w:ascii="Tahoma" w:hAnsi="Tahoma" w:cs="Tahoma"/>
                <w:color w:val="44546A"/>
              </w:rPr>
              <w:t xml:space="preserve">Lève-toi, et descends dans la maison du potier; Là, je te ferai entendre mes paroles. </w:t>
            </w:r>
            <w:r>
              <w:br/>
            </w:r>
            <w:r>
              <w:rPr>
                <w:rStyle w:val="ind"/>
                <w:rFonts w:ascii="Tahoma" w:hAnsi="Tahoma" w:cs="Tahoma"/>
                <w:color w:val="44546A"/>
                <w:vertAlign w:val="superscript"/>
              </w:rPr>
              <w:t xml:space="preserve">3 </w:t>
            </w:r>
            <w:r>
              <w:rPr>
                <w:rStyle w:val="ind"/>
                <w:rFonts w:ascii="Tahoma" w:hAnsi="Tahoma" w:cs="Tahoma"/>
                <w:color w:val="44546A"/>
              </w:rPr>
              <w:t>Je descendis dans la maison du potier, Et voici, il travaillait sur</w:t>
            </w:r>
            <w:r>
              <w:rPr>
                <w:rStyle w:val="ind"/>
                <w:rFonts w:ascii="Tahoma" w:hAnsi="Tahoma" w:cs="Tahoma"/>
                <w:color w:val="44546A"/>
              </w:rPr>
              <w:t xml:space="preserve"> un tour. </w:t>
            </w:r>
            <w:r>
              <w:br/>
            </w:r>
            <w:r>
              <w:rPr>
                <w:rStyle w:val="ind"/>
                <w:rFonts w:ascii="Tahoma" w:hAnsi="Tahoma" w:cs="Tahoma"/>
                <w:color w:val="44546A"/>
                <w:vertAlign w:val="superscript"/>
              </w:rPr>
              <w:t xml:space="preserve">4 </w:t>
            </w:r>
            <w:r>
              <w:rPr>
                <w:rStyle w:val="ind"/>
                <w:rFonts w:ascii="Tahoma" w:hAnsi="Tahoma" w:cs="Tahoma"/>
                <w:color w:val="44546A"/>
              </w:rPr>
              <w:t xml:space="preserve">Le vase qu'il faisait ne réussit pas, Comme il arrive àl'argile dans la main du potier; Il en refit un autre vase, Tel qu'il trouva bon de le faire. </w:t>
            </w:r>
            <w:r>
              <w:br/>
            </w:r>
            <w:r>
              <w:rPr>
                <w:rStyle w:val="ind"/>
                <w:rFonts w:ascii="Tahoma" w:hAnsi="Tahoma" w:cs="Tahoma"/>
                <w:color w:val="44546A"/>
                <w:vertAlign w:val="superscript"/>
              </w:rPr>
              <w:t xml:space="preserve">5 </w:t>
            </w:r>
            <w:r>
              <w:rPr>
                <w:rStyle w:val="ind"/>
                <w:rFonts w:ascii="Tahoma" w:hAnsi="Tahoma" w:cs="Tahoma"/>
                <w:color w:val="44546A"/>
              </w:rPr>
              <w:t xml:space="preserve">Et la parole de l'Eternel me fut adressée, en ces mots: </w:t>
            </w:r>
            <w:r>
              <w:br/>
            </w:r>
            <w:r>
              <w:rPr>
                <w:rStyle w:val="ind"/>
                <w:rFonts w:ascii="Tahoma" w:hAnsi="Tahoma" w:cs="Tahoma"/>
                <w:color w:val="44546A"/>
                <w:vertAlign w:val="superscript"/>
              </w:rPr>
              <w:t xml:space="preserve">6 </w:t>
            </w:r>
            <w:r>
              <w:rPr>
                <w:rStyle w:val="ind"/>
                <w:rFonts w:ascii="Tahoma" w:hAnsi="Tahoma" w:cs="Tahoma"/>
                <w:color w:val="44546A"/>
              </w:rPr>
              <w:t xml:space="preserve">Ne puis-je pas agir envers vous </w:t>
            </w:r>
            <w:r>
              <w:rPr>
                <w:rStyle w:val="ind"/>
                <w:rFonts w:ascii="Tahoma" w:hAnsi="Tahoma" w:cs="Tahoma"/>
                <w:color w:val="44546A"/>
              </w:rPr>
              <w:t xml:space="preserve">comme ce potier, maison d'Israël? Dit l'Eternel. Voici, comme l'argile est dans la main du potier, Ainsi vous êtes dans ma main, maison d'Israël! </w:t>
            </w:r>
            <w:r>
              <w:br/>
            </w:r>
            <w:r>
              <w:rPr>
                <w:rStyle w:val="ind"/>
                <w:rFonts w:ascii="Tahoma" w:hAnsi="Tahoma" w:cs="Tahoma"/>
                <w:color w:val="44546A"/>
                <w:vertAlign w:val="superscript"/>
              </w:rPr>
              <w:t xml:space="preserve">7 </w:t>
            </w:r>
            <w:r>
              <w:rPr>
                <w:rStyle w:val="ind"/>
                <w:rFonts w:ascii="Tahoma" w:hAnsi="Tahoma" w:cs="Tahoma"/>
                <w:color w:val="44546A"/>
              </w:rPr>
              <w:t xml:space="preserve">Soudain je parle, sur une nation, sur un royaume, D'arracher, d'abattre et de détruire; </w:t>
            </w:r>
            <w:r>
              <w:br/>
            </w:r>
            <w:r>
              <w:rPr>
                <w:rStyle w:val="ind"/>
                <w:rFonts w:ascii="Tahoma" w:hAnsi="Tahoma" w:cs="Tahoma"/>
                <w:color w:val="44546A"/>
                <w:vertAlign w:val="superscript"/>
              </w:rPr>
              <w:t xml:space="preserve">8 </w:t>
            </w:r>
            <w:r>
              <w:rPr>
                <w:rStyle w:val="ind"/>
                <w:rFonts w:ascii="Tahoma" w:hAnsi="Tahoma" w:cs="Tahoma"/>
                <w:color w:val="44546A"/>
              </w:rPr>
              <w:t>Mais si cette na</w:t>
            </w:r>
            <w:r>
              <w:rPr>
                <w:rStyle w:val="ind"/>
                <w:rFonts w:ascii="Tahoma" w:hAnsi="Tahoma" w:cs="Tahoma"/>
                <w:color w:val="44546A"/>
              </w:rPr>
              <w:t xml:space="preserve">tion, sur laquelle j'ai parlé, revient de sa méchanceté, Je me repens du mal que j'avais pensé lui faire. </w:t>
            </w:r>
            <w:r>
              <w:br/>
            </w:r>
            <w:r>
              <w:rPr>
                <w:rStyle w:val="ind"/>
                <w:rFonts w:ascii="Tahoma" w:hAnsi="Tahoma" w:cs="Tahoma"/>
                <w:color w:val="44546A"/>
                <w:vertAlign w:val="superscript"/>
              </w:rPr>
              <w:t xml:space="preserve">9 </w:t>
            </w:r>
            <w:r>
              <w:rPr>
                <w:rStyle w:val="ind"/>
                <w:rFonts w:ascii="Tahoma" w:hAnsi="Tahoma" w:cs="Tahoma"/>
                <w:color w:val="44546A"/>
              </w:rPr>
              <w:t xml:space="preserve">Et soudain je parle, sur une nation, sur un royaume, De bâtir et de planter; </w:t>
            </w:r>
            <w:r>
              <w:br/>
            </w:r>
            <w:r>
              <w:rPr>
                <w:rStyle w:val="ind"/>
                <w:rFonts w:ascii="Tahoma" w:hAnsi="Tahoma" w:cs="Tahoma"/>
                <w:color w:val="44546A"/>
                <w:vertAlign w:val="superscript"/>
              </w:rPr>
              <w:t xml:space="preserve">10 </w:t>
            </w:r>
            <w:r>
              <w:rPr>
                <w:rStyle w:val="ind"/>
                <w:rFonts w:ascii="Tahoma" w:hAnsi="Tahoma" w:cs="Tahoma"/>
                <w:color w:val="44546A"/>
              </w:rPr>
              <w:t>Mais si cette nation fait ce qui est mal àmes yeux, Et n'écoute pa</w:t>
            </w:r>
            <w:r>
              <w:rPr>
                <w:rStyle w:val="ind"/>
                <w:rFonts w:ascii="Tahoma" w:hAnsi="Tahoma" w:cs="Tahoma"/>
                <w:color w:val="44546A"/>
              </w:rPr>
              <w:t xml:space="preserve">s ma voix, Je me repens du bien que j'avais eu l'intention de lui faire. </w:t>
            </w:r>
            <w:r>
              <w:br/>
            </w:r>
            <w:r>
              <w:br/>
            </w:r>
            <w:r>
              <w:rPr>
                <w:rStyle w:val="ind"/>
                <w:rFonts w:ascii="Tahoma" w:hAnsi="Tahoma" w:cs="Tahoma"/>
                <w:b/>
                <w:bCs/>
                <w:color w:val="44546A"/>
              </w:rPr>
              <w:t xml:space="preserve">Romains 9:21-26 </w:t>
            </w:r>
            <w:r>
              <w:br/>
            </w:r>
            <w:r>
              <w:rPr>
                <w:rStyle w:val="ind"/>
                <w:rFonts w:ascii="Tahoma" w:hAnsi="Tahoma" w:cs="Tahoma"/>
                <w:color w:val="44546A"/>
                <w:vertAlign w:val="superscript"/>
              </w:rPr>
              <w:t xml:space="preserve">21 </w:t>
            </w:r>
            <w:r>
              <w:rPr>
                <w:rStyle w:val="ind"/>
                <w:rFonts w:ascii="Tahoma" w:hAnsi="Tahoma" w:cs="Tahoma"/>
                <w:color w:val="44546A"/>
              </w:rPr>
              <w:t xml:space="preserve">Le potier n'est-il pas maître de l'argile, pour faire avec la mê me masse un vase d'honneur et un vase d'un usage vil? </w:t>
            </w:r>
            <w:r>
              <w:br/>
            </w:r>
            <w:r>
              <w:rPr>
                <w:rStyle w:val="ind"/>
                <w:rFonts w:ascii="Tahoma" w:hAnsi="Tahoma" w:cs="Tahoma"/>
                <w:color w:val="44546A"/>
                <w:vertAlign w:val="superscript"/>
              </w:rPr>
              <w:lastRenderedPageBreak/>
              <w:t xml:space="preserve">22 </w:t>
            </w:r>
            <w:r>
              <w:rPr>
                <w:rStyle w:val="ind"/>
                <w:rFonts w:ascii="Tahoma" w:hAnsi="Tahoma" w:cs="Tahoma"/>
                <w:color w:val="44546A"/>
              </w:rPr>
              <w:t xml:space="preserve">Et que dire, si Dieu, voulant montrer </w:t>
            </w:r>
            <w:r>
              <w:rPr>
                <w:rStyle w:val="ind"/>
                <w:rFonts w:ascii="Tahoma" w:hAnsi="Tahoma" w:cs="Tahoma"/>
                <w:color w:val="44546A"/>
              </w:rPr>
              <w:t xml:space="preserve">sa colère et faire connaître sa puissance, a supporté avec une grande patience des vases de colère formés pour la perdition, </w:t>
            </w:r>
            <w:r>
              <w:br/>
            </w:r>
            <w:r>
              <w:rPr>
                <w:rStyle w:val="ind"/>
                <w:rFonts w:ascii="Tahoma" w:hAnsi="Tahoma" w:cs="Tahoma"/>
                <w:color w:val="44546A"/>
                <w:vertAlign w:val="superscript"/>
              </w:rPr>
              <w:t xml:space="preserve">23 </w:t>
            </w:r>
            <w:r>
              <w:rPr>
                <w:rStyle w:val="ind"/>
                <w:rFonts w:ascii="Tahoma" w:hAnsi="Tahoma" w:cs="Tahoma"/>
                <w:color w:val="44546A"/>
              </w:rPr>
              <w:t>et s'il a voulu faire connaître la richesse de sa gloire envers des vases de miséricorde qu'il a d'avance préparés pour la gloi</w:t>
            </w:r>
            <w:r>
              <w:rPr>
                <w:rStyle w:val="ind"/>
                <w:rFonts w:ascii="Tahoma" w:hAnsi="Tahoma" w:cs="Tahoma"/>
                <w:color w:val="44546A"/>
              </w:rPr>
              <w:t xml:space="preserve">re? </w:t>
            </w:r>
            <w:r>
              <w:br/>
            </w:r>
            <w:r>
              <w:rPr>
                <w:rStyle w:val="ind"/>
                <w:rFonts w:ascii="Tahoma" w:hAnsi="Tahoma" w:cs="Tahoma"/>
                <w:color w:val="44546A"/>
                <w:vertAlign w:val="superscript"/>
              </w:rPr>
              <w:t xml:space="preserve">24 </w:t>
            </w:r>
            <w:r>
              <w:rPr>
                <w:rStyle w:val="ind"/>
                <w:rFonts w:ascii="Tahoma" w:hAnsi="Tahoma" w:cs="Tahoma"/>
                <w:color w:val="44546A"/>
              </w:rPr>
              <w:t xml:space="preserve">Ainsi nous a-t-il appelés, non seulement d'entre les Juifs, mais encore d'entre les païens, </w:t>
            </w:r>
            <w:r>
              <w:br/>
            </w:r>
            <w:r>
              <w:rPr>
                <w:rStyle w:val="ind"/>
                <w:rFonts w:ascii="Tahoma" w:hAnsi="Tahoma" w:cs="Tahoma"/>
                <w:color w:val="44546A"/>
                <w:vertAlign w:val="superscript"/>
              </w:rPr>
              <w:t xml:space="preserve">25 </w:t>
            </w:r>
            <w:r>
              <w:rPr>
                <w:rStyle w:val="ind"/>
                <w:rFonts w:ascii="Tahoma" w:hAnsi="Tahoma" w:cs="Tahoma"/>
                <w:color w:val="44546A"/>
              </w:rPr>
              <w:t xml:space="preserve">selon qu'il le dit dans Osée: J'appellerai mon peuple celui qui n'était pas mon peuple, et bien-aimée celle qui n'était pas la bien-aimée; </w:t>
            </w:r>
            <w:r>
              <w:br/>
            </w:r>
            <w:r>
              <w:rPr>
                <w:rStyle w:val="ind"/>
                <w:rFonts w:ascii="Tahoma" w:hAnsi="Tahoma" w:cs="Tahoma"/>
                <w:color w:val="44546A"/>
                <w:vertAlign w:val="superscript"/>
              </w:rPr>
              <w:t xml:space="preserve">26 </w:t>
            </w:r>
            <w:r>
              <w:rPr>
                <w:rStyle w:val="ind"/>
                <w:rFonts w:ascii="Tahoma" w:hAnsi="Tahoma" w:cs="Tahoma"/>
                <w:color w:val="44546A"/>
              </w:rPr>
              <w:t xml:space="preserve">et là où </w:t>
            </w:r>
            <w:r>
              <w:rPr>
                <w:rStyle w:val="ind"/>
                <w:rFonts w:ascii="Tahoma" w:hAnsi="Tahoma" w:cs="Tahoma"/>
                <w:color w:val="44546A"/>
              </w:rPr>
              <w:t xml:space="preserve">on leur disait: Vous n'ê tes pas mon peuple! ils seront appelés fils du Dieu vivant. </w:t>
            </w:r>
          </w:p>
          <w:p w:rsidR="00000000" w:rsidRDefault="00FF5F11"/>
          <w:p w:rsidR="00000000" w:rsidRDefault="00FF5F11"/>
          <w:p w:rsidR="00000000" w:rsidRDefault="00FF5F11"/>
        </w:tc>
        <w:tc>
          <w:tcPr>
            <w:tcW w:w="6379" w:type="dxa"/>
            <w:tcBorders>
              <w:left w:val="single" w:sz="4" w:space="0" w:color="000000"/>
            </w:tcBorders>
            <w:shd w:val="clear" w:color="000000" w:fill="FFFFFF"/>
          </w:tcPr>
          <w:p w:rsidR="00000000" w:rsidRDefault="00FF5F11">
            <w:pPr>
              <w:pStyle w:val="TI"/>
              <w:tabs>
                <w:tab w:val="clear" w:pos="720"/>
              </w:tabs>
              <w:spacing w:before="0"/>
              <w:ind w:left="742" w:hanging="142"/>
              <w:jc w:val="left"/>
            </w:pPr>
          </w:p>
        </w:tc>
      </w:tr>
      <w:tr w:rsidR="00000000">
        <w:tc>
          <w:tcPr>
            <w:tcW w:w="3936" w:type="dxa"/>
            <w:vMerge/>
            <w:tcBorders>
              <w:right w:val="single" w:sz="4" w:space="0" w:color="000000"/>
            </w:tcBorders>
            <w:shd w:val="clear" w:color="000000" w:fill="FFFFFF"/>
          </w:tcPr>
          <w:p w:rsidR="00000000" w:rsidRDefault="00FF5F11">
            <w:pPr>
              <w:pStyle w:val="Style1"/>
              <w:tabs>
                <w:tab w:val="left" w:pos="2727"/>
              </w:tabs>
              <w:ind w:right="-1"/>
            </w:pPr>
          </w:p>
        </w:tc>
        <w:tc>
          <w:tcPr>
            <w:tcW w:w="6379" w:type="dxa"/>
            <w:tcBorders>
              <w:left w:val="single" w:sz="4" w:space="0" w:color="000000"/>
            </w:tcBorders>
            <w:shd w:val="clear" w:color="000000" w:fill="FFFFFF"/>
          </w:tcPr>
          <w:p w:rsidR="00000000" w:rsidRDefault="00FF5F11">
            <w:pPr>
              <w:pStyle w:val="CC"/>
              <w:jc w:val="left"/>
              <w:rPr>
                <w:rFonts w:ascii="Tahoma" w:hAnsi="Tahoma" w:cs="Tahoma"/>
                <w:sz w:val="20"/>
              </w:rPr>
            </w:pPr>
            <w:r>
              <w:rPr>
                <w:rFonts w:ascii="Tahoma" w:hAnsi="Tahoma" w:cs="Tahoma"/>
                <w:color w:val="FF0000"/>
                <w:sz w:val="20"/>
              </w:rPr>
              <w:t>COMMENTAIRE</w:t>
            </w:r>
            <w:r>
              <w:rPr>
                <w:rFonts w:ascii="Tahoma" w:hAnsi="Tahoma" w:cs="Tahoma"/>
                <w:color w:val="FF0000"/>
                <w:sz w:val="20"/>
              </w:rPr>
              <w:t>:</w:t>
            </w:r>
            <w:r>
              <w:rPr>
                <w:rFonts w:ascii="Tahoma" w:hAnsi="Tahoma" w:cs="Tahoma"/>
                <w:sz w:val="20"/>
              </w:rPr>
              <w:t xml:space="preserve"> </w:t>
            </w:r>
          </w:p>
          <w:p w:rsidR="00000000" w:rsidRDefault="00FF5F11">
            <w:pPr>
              <w:pStyle w:val="SH"/>
              <w:spacing w:before="0"/>
              <w:rPr>
                <w:rFonts w:ascii="Tahoma" w:hAnsi="Tahoma" w:cs="Tahoma"/>
                <w:sz w:val="20"/>
              </w:rPr>
            </w:pPr>
            <w:r>
              <w:rPr>
                <w:rFonts w:ascii="Tahoma" w:hAnsi="Tahoma" w:cs="Tahoma"/>
                <w:sz w:val="20"/>
              </w:rPr>
              <w:t>L’Obéissance</w:t>
            </w:r>
          </w:p>
          <w:p w:rsidR="00000000" w:rsidRDefault="00FF5F11">
            <w:pPr>
              <w:pStyle w:val="MP"/>
              <w:spacing w:before="0"/>
              <w:rPr>
                <w:rFonts w:ascii="Tahoma" w:hAnsi="Tahoma" w:cs="Tahoma"/>
                <w:sz w:val="20"/>
              </w:rPr>
            </w:pPr>
            <w:r>
              <w:rPr>
                <w:rFonts w:ascii="Tahoma" w:hAnsi="Tahoma" w:cs="Tahoma"/>
                <w:sz w:val="20"/>
              </w:rPr>
              <w:t>Un jour, le Seigneur dit à Jérémie de se rendre dans une maison où était une poterie. Dieu dit qu’Il y donnerait un message à Jérémie. Di</w:t>
            </w:r>
            <w:r>
              <w:rPr>
                <w:rFonts w:ascii="Tahoma" w:hAnsi="Tahoma" w:cs="Tahoma"/>
                <w:sz w:val="20"/>
              </w:rPr>
              <w:t xml:space="preserve">eu peut parler à l’homme n’importe où. Certaines personnes se sont efforcées de fuir pour ne pas entendre la voix de Dieu, et aussi se cacher de Lui; mais ils ont fini par réaliser que Dieu est partout. Jérémie lui-même écrivit: "Quelqu’un se tiendra-t-il </w:t>
            </w:r>
            <w:r>
              <w:rPr>
                <w:rFonts w:ascii="Tahoma" w:hAnsi="Tahoma" w:cs="Tahoma"/>
                <w:sz w:val="20"/>
              </w:rPr>
              <w:t>dans un lieu caché sans que je le voie? dit l’Eternel" (Jérémie 23:24). Le Psalmiste David demanda: "Où irais-je loin de ton esprit, et où fuirais-je loin de ta face?" (Psaume 139:7). Alors David répondit à partir de sa propre expérience – partout où il al</w:t>
            </w:r>
            <w:r>
              <w:rPr>
                <w:rFonts w:ascii="Tahoma" w:hAnsi="Tahoma" w:cs="Tahoma"/>
                <w:sz w:val="20"/>
              </w:rPr>
              <w:t>lait, Dieu était là pour lui parler (Psaume 139:8-10). Mais Dieu avait une leçon particulière à enseigner à Jérémie dans la maison du potier, une leçon qu’il devait porter à la maison de Juda.</w:t>
            </w:r>
          </w:p>
          <w:p w:rsidR="00000000" w:rsidRDefault="00FF5F11">
            <w:pPr>
              <w:pStyle w:val="MP"/>
              <w:spacing w:before="0"/>
              <w:rPr>
                <w:rFonts w:ascii="Tahoma" w:hAnsi="Tahoma" w:cs="Tahoma"/>
                <w:sz w:val="20"/>
              </w:rPr>
            </w:pPr>
            <w:r>
              <w:rPr>
                <w:rFonts w:ascii="Tahoma" w:hAnsi="Tahoma" w:cs="Tahoma"/>
                <w:sz w:val="20"/>
              </w:rPr>
              <w:t>Lorsque Dieu dit à Jérémie d’aller, il alla. Jérémie ne demanda</w:t>
            </w:r>
            <w:r>
              <w:rPr>
                <w:rFonts w:ascii="Tahoma" w:hAnsi="Tahoma" w:cs="Tahoma"/>
                <w:sz w:val="20"/>
              </w:rPr>
              <w:t xml:space="preserve"> pas pourquoi. Il ne donna aucune excuse, mais fut plutôt obéissant. Jérémie avait essayé de dire au peuple d’obéir à Dieu. Il connaissait les nombreuses bénédictions qui suivent l’obéissance. La promesse suivante fut faite aux Enfants d’Israël, s’ils obéi</w:t>
            </w:r>
            <w:r>
              <w:rPr>
                <w:rFonts w:ascii="Tahoma" w:hAnsi="Tahoma" w:cs="Tahoma"/>
                <w:sz w:val="20"/>
              </w:rPr>
              <w:t>ssaient à Dieu: "C’est alors que tu auras du succès dans tes entreprises, c’est alors que tu réussiras (Josué 1:8). Dans le Nouveau Testament, Jésus dit de ceux-là qui entreront dans le Ciel: "Mais celui-là seul qui fait la volonté de mon Père qui est dans</w:t>
            </w:r>
            <w:r>
              <w:rPr>
                <w:rFonts w:ascii="Tahoma" w:hAnsi="Tahoma" w:cs="Tahoma"/>
                <w:sz w:val="20"/>
              </w:rPr>
              <w:t xml:space="preserve"> les cieux" (Matthieu 7:21).</w:t>
            </w:r>
          </w:p>
          <w:p w:rsidR="00000000" w:rsidRDefault="00FF5F11">
            <w:pPr>
              <w:pStyle w:val="SH"/>
              <w:spacing w:before="0"/>
              <w:rPr>
                <w:rFonts w:ascii="Tahoma" w:hAnsi="Tahoma" w:cs="Tahoma"/>
                <w:sz w:val="20"/>
              </w:rPr>
            </w:pPr>
            <w:r>
              <w:rPr>
                <w:rFonts w:ascii="Tahoma" w:hAnsi="Tahoma" w:cs="Tahoma"/>
                <w:sz w:val="20"/>
              </w:rPr>
              <w:t>Dans la Maison du Potier</w:t>
            </w:r>
          </w:p>
          <w:p w:rsidR="00000000" w:rsidRDefault="00FF5F11">
            <w:pPr>
              <w:pStyle w:val="MP"/>
              <w:spacing w:before="0"/>
              <w:rPr>
                <w:rFonts w:ascii="Tahoma" w:hAnsi="Tahoma" w:cs="Tahoma"/>
                <w:sz w:val="20"/>
              </w:rPr>
            </w:pPr>
            <w:r>
              <w:rPr>
                <w:rFonts w:ascii="Tahoma" w:hAnsi="Tahoma" w:cs="Tahoma"/>
                <w:sz w:val="20"/>
              </w:rPr>
              <w:t>Dieu avait une intention en envoyant Jérémie dans la maison du potier. Un potier est celui qui fabrique les produits de la poterie – cruches, vases, bassins, et d’autres ustensiles en argile. Dieu voula</w:t>
            </w:r>
            <w:r>
              <w:rPr>
                <w:rFonts w:ascii="Tahoma" w:hAnsi="Tahoma" w:cs="Tahoma"/>
                <w:sz w:val="20"/>
              </w:rPr>
              <w:t>it que Jérémie apprenne une leçon du potier, tout comme l’on apprend à partir d’une parabole qui est une histoire terrestre dont on se sert pour enseigner une leçon céleste. Cela doit avoir été intéressant à Jérémie d’observer le potier travaillant l’argil</w:t>
            </w:r>
            <w:r>
              <w:rPr>
                <w:rFonts w:ascii="Tahoma" w:hAnsi="Tahoma" w:cs="Tahoma"/>
                <w:sz w:val="20"/>
              </w:rPr>
              <w:t>e. Avant tout, la sorte d’argile qui convient avait été choisie et préparée avant qu’elle ne pût être utilisée. Peut-être que tu as joué avec de l’argile et constaté que, si elle est trop sèche, elle s’effrite; si elle est trop mouillée, elle se colle à te</w:t>
            </w:r>
            <w:r>
              <w:rPr>
                <w:rFonts w:ascii="Tahoma" w:hAnsi="Tahoma" w:cs="Tahoma"/>
                <w:sz w:val="20"/>
              </w:rPr>
              <w:t>s doigts. Parfois, l’argile est mélangée à de la saleté et doit passer par un processus pour être séparée de la saleté. La Bible nous parle au sujet du potier malaxant l’argile (Esaïe 41:25). Toute cette préparation se fait, avant que l’argile ne soit prêt</w:t>
            </w:r>
            <w:r>
              <w:rPr>
                <w:rFonts w:ascii="Tahoma" w:hAnsi="Tahoma" w:cs="Tahoma"/>
                <w:sz w:val="20"/>
              </w:rPr>
              <w:t>e pour l’usage du potier.</w:t>
            </w:r>
          </w:p>
          <w:p w:rsidR="00000000" w:rsidRDefault="00FF5F11">
            <w:pPr>
              <w:pStyle w:val="SH"/>
              <w:spacing w:before="0"/>
              <w:rPr>
                <w:rFonts w:ascii="Tahoma" w:hAnsi="Tahoma" w:cs="Tahoma"/>
                <w:sz w:val="20"/>
              </w:rPr>
            </w:pPr>
            <w:r>
              <w:rPr>
                <w:rFonts w:ascii="Tahoma" w:hAnsi="Tahoma" w:cs="Tahoma"/>
                <w:sz w:val="20"/>
              </w:rPr>
              <w:t>Le Pardon</w:t>
            </w:r>
          </w:p>
          <w:p w:rsidR="00000000" w:rsidRDefault="00FF5F11">
            <w:pPr>
              <w:pStyle w:val="MP"/>
              <w:spacing w:before="0"/>
              <w:rPr>
                <w:rFonts w:ascii="Tahoma" w:hAnsi="Tahoma" w:cs="Tahoma"/>
                <w:sz w:val="20"/>
              </w:rPr>
            </w:pPr>
            <w:r>
              <w:rPr>
                <w:rFonts w:ascii="Tahoma" w:hAnsi="Tahoma" w:cs="Tahoma"/>
                <w:sz w:val="20"/>
              </w:rPr>
              <w:t>Tandis que nous nous représentons Jérémie debout, observant l’homme faire un vase d’argile, considérons comment nous sommes pareils à l’argile. Le Seigneur nous a choisis pour que nous soyons Ses enfants. Jésus a dit: "C</w:t>
            </w:r>
            <w:r>
              <w:rPr>
                <w:rFonts w:ascii="Tahoma" w:hAnsi="Tahoma" w:cs="Tahoma"/>
                <w:sz w:val="20"/>
              </w:rPr>
              <w:t>e n’est pas vous qui m’avez choisi; mais moi, je vous ai choisis" (Jean 15:16). Et, puisque "tous ont péché et sont privés de la gloire de Dieu" (Romains 3:23), notre péché doit être ôté. Ceci ne se fait pas selon la manière dont l’argile est préparée, mai</w:t>
            </w:r>
            <w:r>
              <w:rPr>
                <w:rFonts w:ascii="Tahoma" w:hAnsi="Tahoma" w:cs="Tahoma"/>
                <w:sz w:val="20"/>
              </w:rPr>
              <w:t>s par la rémission des péchés. Accorder la rémission signifie pardonner, absoudre et effacer. Jésus avait dit que Son Sang était "répandu pour plusieurs pour la rémission des péchés (Matthieu 26:28).</w:t>
            </w:r>
          </w:p>
          <w:p w:rsidR="00000000" w:rsidRDefault="00FF5F11">
            <w:pPr>
              <w:pStyle w:val="MP"/>
              <w:spacing w:before="0"/>
              <w:rPr>
                <w:rFonts w:ascii="Tahoma" w:hAnsi="Tahoma" w:cs="Tahoma"/>
                <w:sz w:val="20"/>
              </w:rPr>
            </w:pPr>
            <w:r>
              <w:rPr>
                <w:rFonts w:ascii="Tahoma" w:hAnsi="Tahoma" w:cs="Tahoma"/>
                <w:sz w:val="20"/>
              </w:rPr>
              <w:lastRenderedPageBreak/>
              <w:t>Quand quelqu’un se repent de ses péchés et demande à Jés</w:t>
            </w:r>
            <w:r>
              <w:rPr>
                <w:rFonts w:ascii="Tahoma" w:hAnsi="Tahoma" w:cs="Tahoma"/>
                <w:sz w:val="20"/>
              </w:rPr>
              <w:t>us de lui pardonner, quand il a la foi et croit que Jésus lui a pardonné, il sait alors qu’il est sauvé et que ses péchés sont effacés par le Sang de Jésus. Es-tu sauvé? As-tu prié pour que le Seigneur te prépare, tout comme l’on prépare l’argile?</w:t>
            </w:r>
          </w:p>
          <w:p w:rsidR="00000000" w:rsidRDefault="00FF5F11">
            <w:pPr>
              <w:pStyle w:val="SH"/>
              <w:spacing w:before="0"/>
              <w:rPr>
                <w:rFonts w:ascii="Tahoma" w:hAnsi="Tahoma" w:cs="Tahoma"/>
                <w:sz w:val="20"/>
              </w:rPr>
            </w:pPr>
            <w:r>
              <w:rPr>
                <w:rFonts w:ascii="Tahoma" w:hAnsi="Tahoma" w:cs="Tahoma"/>
                <w:sz w:val="20"/>
              </w:rPr>
              <w:t>Modelé</w:t>
            </w:r>
          </w:p>
          <w:p w:rsidR="00000000" w:rsidRDefault="00FF5F11">
            <w:pPr>
              <w:pStyle w:val="MP"/>
              <w:spacing w:before="0"/>
              <w:rPr>
                <w:rFonts w:ascii="Tahoma" w:hAnsi="Tahoma" w:cs="Tahoma"/>
                <w:sz w:val="20"/>
              </w:rPr>
            </w:pPr>
            <w:r>
              <w:rPr>
                <w:rFonts w:ascii="Tahoma" w:hAnsi="Tahoma" w:cs="Tahoma"/>
                <w:sz w:val="20"/>
              </w:rPr>
              <w:t>P</w:t>
            </w:r>
            <w:r>
              <w:rPr>
                <w:rFonts w:ascii="Tahoma" w:hAnsi="Tahoma" w:cs="Tahoma"/>
                <w:sz w:val="20"/>
              </w:rPr>
              <w:t>endant que Jérémie observait, le potier modelait l’argile. Il n’y avait pas de machine, mais le potier travaillait l’argile avec ses mains. Il travaillait avec des roues, pareilles à des tables rondes, probablement l’une au-dessus de l’autre. Celle qui éta</w:t>
            </w:r>
            <w:r>
              <w:rPr>
                <w:rFonts w:ascii="Tahoma" w:hAnsi="Tahoma" w:cs="Tahoma"/>
                <w:sz w:val="20"/>
              </w:rPr>
              <w:t>it au-dessous, étant mise en action par son pied, ferait tourner celle qui était au-dessus; ainsi, il pouvait travailler tous les cotés de l’argile.</w:t>
            </w:r>
          </w:p>
          <w:p w:rsidR="00000000" w:rsidRDefault="00FF5F11">
            <w:pPr>
              <w:pStyle w:val="MP"/>
              <w:spacing w:before="0"/>
              <w:rPr>
                <w:rFonts w:ascii="Tahoma" w:hAnsi="Tahoma" w:cs="Tahoma"/>
                <w:sz w:val="20"/>
              </w:rPr>
            </w:pPr>
            <w:r>
              <w:rPr>
                <w:rFonts w:ascii="Tahoma" w:hAnsi="Tahoma" w:cs="Tahoma"/>
                <w:sz w:val="20"/>
              </w:rPr>
              <w:t>Avant tout, il devait y avoir une bonne base sur laquelle l’on devait construire le vase. De la même manièr</w:t>
            </w:r>
            <w:r>
              <w:rPr>
                <w:rFonts w:ascii="Tahoma" w:hAnsi="Tahoma" w:cs="Tahoma"/>
                <w:sz w:val="20"/>
              </w:rPr>
              <w:t>e, nous avons besoin d’un bon fondement – le salut à travers Jésus-Christ. Nous avons lu qu’il n’y a aucun autre fondement, "Car personne ne peut poser un autre fondement que celui qui a été posé, savoir Jésus-Christ" (1 Corinthiens 3:11).</w:t>
            </w:r>
          </w:p>
          <w:p w:rsidR="00000000" w:rsidRDefault="00FF5F11">
            <w:pPr>
              <w:pStyle w:val="MP"/>
              <w:spacing w:before="0"/>
              <w:rPr>
                <w:rFonts w:ascii="Tahoma" w:hAnsi="Tahoma" w:cs="Tahoma"/>
                <w:sz w:val="20"/>
              </w:rPr>
            </w:pPr>
            <w:r>
              <w:rPr>
                <w:rFonts w:ascii="Tahoma" w:hAnsi="Tahoma" w:cs="Tahoma"/>
                <w:sz w:val="20"/>
              </w:rPr>
              <w:t>Comme Jérémie ob</w:t>
            </w:r>
            <w:r>
              <w:rPr>
                <w:rFonts w:ascii="Tahoma" w:hAnsi="Tahoma" w:cs="Tahoma"/>
                <w:sz w:val="20"/>
              </w:rPr>
              <w:t>servait, le potier fabriqua un ustensile, peut-être un vase ou une cruche à eau. Sans doute, cela ressemblait à un bel ouvrage de poterie; mais pour celui qui l’avait fait, ce n’était pas assez bon. L’ouvrage n’était pas parfait. Il s’était abîmé, quand le</w:t>
            </w:r>
            <w:r>
              <w:rPr>
                <w:rFonts w:ascii="Tahoma" w:hAnsi="Tahoma" w:cs="Tahoma"/>
                <w:sz w:val="20"/>
              </w:rPr>
              <w:t xml:space="preserve"> potier le faisait. Alors le potier le brisa, tout comme il vous arrivait de réduire en miettes l’argile pour faire quelque chose d’autre. Le potier commença à refaire un beau vase.</w:t>
            </w:r>
          </w:p>
          <w:p w:rsidR="00000000" w:rsidRDefault="00FF5F11">
            <w:pPr>
              <w:pStyle w:val="SH"/>
              <w:spacing w:before="0"/>
              <w:rPr>
                <w:rFonts w:ascii="Tahoma" w:hAnsi="Tahoma" w:cs="Tahoma"/>
                <w:sz w:val="20"/>
              </w:rPr>
            </w:pPr>
            <w:r>
              <w:rPr>
                <w:rFonts w:ascii="Tahoma" w:hAnsi="Tahoma" w:cs="Tahoma"/>
                <w:sz w:val="20"/>
              </w:rPr>
              <w:t>Gâché</w:t>
            </w:r>
          </w:p>
          <w:p w:rsidR="00000000" w:rsidRDefault="00FF5F11">
            <w:pPr>
              <w:pStyle w:val="MP"/>
              <w:spacing w:before="0"/>
              <w:rPr>
                <w:rFonts w:ascii="Tahoma" w:hAnsi="Tahoma" w:cs="Tahoma"/>
                <w:sz w:val="20"/>
              </w:rPr>
            </w:pPr>
            <w:r>
              <w:rPr>
                <w:rFonts w:ascii="Tahoma" w:hAnsi="Tahoma" w:cs="Tahoma"/>
                <w:sz w:val="20"/>
              </w:rPr>
              <w:t xml:space="preserve">Le péché gachera nos vies, si bien qu’elles ne seront pas agréables </w:t>
            </w:r>
            <w:r>
              <w:rPr>
                <w:rFonts w:ascii="Tahoma" w:hAnsi="Tahoma" w:cs="Tahoma"/>
                <w:sz w:val="20"/>
              </w:rPr>
              <w:t>à notre Créateur. Le péché gache la vie, tout comme le vase était abîmé dans les mains du potier. Parfois, la vie d’une personne pourrait être extérieurement belle; mais dans son cœur, il pourrait y avoir le péché. Pour une telle personne, il y a un secour</w:t>
            </w:r>
            <w:r>
              <w:rPr>
                <w:rFonts w:ascii="Tahoma" w:hAnsi="Tahoma" w:cs="Tahoma"/>
                <w:sz w:val="20"/>
              </w:rPr>
              <w:t>s. Semblable au potier qui brisa le vase pour le refaire, ainsi le Seigneur peut rendre nos vies meilleures. Parce que le péché a gâché les vies, Dieu permet qu’elles deviennent comme des pièces brisées ou fragmentées, afin qu’il puisse les refaçonner.</w:t>
            </w:r>
          </w:p>
          <w:p w:rsidR="00000000" w:rsidRDefault="00FF5F11">
            <w:pPr>
              <w:pStyle w:val="SH"/>
              <w:spacing w:before="0"/>
              <w:rPr>
                <w:rFonts w:ascii="Tahoma" w:hAnsi="Tahoma" w:cs="Tahoma"/>
                <w:sz w:val="20"/>
              </w:rPr>
            </w:pPr>
            <w:r>
              <w:rPr>
                <w:rFonts w:ascii="Tahoma" w:hAnsi="Tahoma" w:cs="Tahoma"/>
                <w:sz w:val="20"/>
              </w:rPr>
              <w:t>Piè</w:t>
            </w:r>
            <w:r>
              <w:rPr>
                <w:rFonts w:ascii="Tahoma" w:hAnsi="Tahoma" w:cs="Tahoma"/>
                <w:sz w:val="20"/>
              </w:rPr>
              <w:t>ces Brisées</w:t>
            </w:r>
          </w:p>
          <w:p w:rsidR="00000000" w:rsidRDefault="00FF5F11">
            <w:pPr>
              <w:pStyle w:val="MP"/>
              <w:spacing w:before="0"/>
              <w:rPr>
                <w:rFonts w:ascii="Tahoma" w:hAnsi="Tahoma" w:cs="Tahoma"/>
                <w:sz w:val="20"/>
              </w:rPr>
            </w:pPr>
            <w:r>
              <w:rPr>
                <w:rFonts w:ascii="Tahoma" w:hAnsi="Tahoma" w:cs="Tahoma"/>
                <w:sz w:val="20"/>
              </w:rPr>
              <w:t>Dans le Psaume 51:19, nous lisons: "Les sacrifices qui sont agréables à Dieu, c’est un esprit brisé: O Dieu! tu ne dédaignes pas un cœur brisé et contrit". Le potier n’avait pas jeté les morceaux et recommencé avec une nouvelle argile; il se se</w:t>
            </w:r>
            <w:r>
              <w:rPr>
                <w:rFonts w:ascii="Tahoma" w:hAnsi="Tahoma" w:cs="Tahoma"/>
                <w:sz w:val="20"/>
              </w:rPr>
              <w:t>rvit des morceaux du vase brisé pour façonner un beau vase. Un compositeur de chant a écrit comment le Seigneur utilise les parties des vies brisées pour en faire des vases d’honneur.</w:t>
            </w:r>
          </w:p>
          <w:p w:rsidR="00000000" w:rsidRDefault="00FF5F11">
            <w:pPr>
              <w:pStyle w:val="CC"/>
              <w:spacing w:before="0"/>
              <w:rPr>
                <w:rFonts w:ascii="Tahoma" w:hAnsi="Tahoma" w:cs="Tahoma"/>
                <w:sz w:val="20"/>
              </w:rPr>
            </w:pPr>
            <w:r>
              <w:rPr>
                <w:rFonts w:ascii="Tahoma" w:hAnsi="Tahoma" w:cs="Tahoma"/>
                <w:sz w:val="20"/>
              </w:rPr>
              <w:t>Dieu rassemble les fragments des vies brisées,</w:t>
            </w:r>
          </w:p>
          <w:p w:rsidR="00000000" w:rsidRDefault="00FF5F11">
            <w:pPr>
              <w:pStyle w:val="CC"/>
              <w:spacing w:before="0"/>
              <w:rPr>
                <w:rFonts w:ascii="Tahoma" w:hAnsi="Tahoma" w:cs="Tahoma"/>
                <w:sz w:val="20"/>
              </w:rPr>
            </w:pPr>
            <w:r>
              <w:rPr>
                <w:rFonts w:ascii="Tahoma" w:hAnsi="Tahoma" w:cs="Tahoma"/>
                <w:sz w:val="20"/>
              </w:rPr>
              <w:t xml:space="preserve">Lesquels sont éparpillés </w:t>
            </w:r>
            <w:r>
              <w:rPr>
                <w:rFonts w:ascii="Tahoma" w:hAnsi="Tahoma" w:cs="Tahoma"/>
                <w:sz w:val="20"/>
              </w:rPr>
              <w:t>sur la voie du péché;</w:t>
            </w:r>
          </w:p>
          <w:p w:rsidR="00000000" w:rsidRDefault="00FF5F11">
            <w:pPr>
              <w:pStyle w:val="CC"/>
              <w:spacing w:before="0"/>
              <w:rPr>
                <w:rFonts w:ascii="Tahoma" w:hAnsi="Tahoma" w:cs="Tahoma"/>
                <w:sz w:val="20"/>
              </w:rPr>
            </w:pPr>
            <w:r>
              <w:rPr>
                <w:rFonts w:ascii="Tahoma" w:hAnsi="Tahoma" w:cs="Tahoma"/>
                <w:sz w:val="20"/>
              </w:rPr>
              <w:t>Personne n’est trop indigne, ni trop souillé,</w:t>
            </w:r>
          </w:p>
          <w:p w:rsidR="00000000" w:rsidRDefault="00FF5F11">
            <w:pPr>
              <w:pStyle w:val="CC"/>
              <w:spacing w:before="0"/>
              <w:rPr>
                <w:rFonts w:ascii="Tahoma" w:hAnsi="Tahoma" w:cs="Tahoma"/>
                <w:sz w:val="20"/>
              </w:rPr>
            </w:pPr>
            <w:r>
              <w:rPr>
                <w:rFonts w:ascii="Tahoma" w:hAnsi="Tahoma" w:cs="Tahoma"/>
                <w:sz w:val="20"/>
              </w:rPr>
              <w:t>Pour être ramené au bercail par le Sauveur.</w:t>
            </w:r>
          </w:p>
          <w:p w:rsidR="00000000" w:rsidRDefault="00FF5F11">
            <w:pPr>
              <w:pStyle w:val="CC"/>
              <w:spacing w:before="0"/>
              <w:rPr>
                <w:rFonts w:ascii="Tahoma" w:hAnsi="Tahoma" w:cs="Tahoma"/>
                <w:sz w:val="20"/>
              </w:rPr>
            </w:pPr>
            <w:r>
              <w:rPr>
                <w:rFonts w:ascii="Tahoma" w:hAnsi="Tahoma" w:cs="Tahoma"/>
                <w:sz w:val="20"/>
              </w:rPr>
              <w:t>Des fragments, rien que des fragments,</w:t>
            </w:r>
          </w:p>
          <w:p w:rsidR="00000000" w:rsidRDefault="00FF5F11">
            <w:pPr>
              <w:pStyle w:val="CC"/>
              <w:spacing w:before="0"/>
              <w:rPr>
                <w:rFonts w:ascii="Tahoma" w:hAnsi="Tahoma" w:cs="Tahoma"/>
                <w:sz w:val="20"/>
              </w:rPr>
            </w:pPr>
            <w:r>
              <w:rPr>
                <w:rFonts w:ascii="Tahoma" w:hAnsi="Tahoma" w:cs="Tahoma"/>
                <w:sz w:val="20"/>
              </w:rPr>
              <w:t>Mais le cher Seigneur connaît leur valeur,</w:t>
            </w:r>
          </w:p>
          <w:p w:rsidR="00000000" w:rsidRDefault="00FF5F11">
            <w:pPr>
              <w:pStyle w:val="CC"/>
              <w:spacing w:before="0"/>
              <w:rPr>
                <w:rFonts w:ascii="Tahoma" w:hAnsi="Tahoma" w:cs="Tahoma"/>
                <w:sz w:val="20"/>
              </w:rPr>
            </w:pPr>
            <w:r>
              <w:rPr>
                <w:rFonts w:ascii="Tahoma" w:hAnsi="Tahoma" w:cs="Tahoma"/>
                <w:sz w:val="20"/>
              </w:rPr>
              <w:t>Et Il les rassemble avec une main d’amour,</w:t>
            </w:r>
          </w:p>
          <w:p w:rsidR="00000000" w:rsidRDefault="00FF5F11">
            <w:pPr>
              <w:pStyle w:val="CC"/>
              <w:spacing w:before="0"/>
              <w:rPr>
                <w:rFonts w:ascii="Tahoma" w:hAnsi="Tahoma" w:cs="Tahoma"/>
                <w:sz w:val="20"/>
              </w:rPr>
            </w:pPr>
            <w:r>
              <w:rPr>
                <w:rFonts w:ascii="Tahoma" w:hAnsi="Tahoma" w:cs="Tahoma"/>
                <w:sz w:val="20"/>
              </w:rPr>
              <w:t xml:space="preserve">Par les chemins et </w:t>
            </w:r>
            <w:r>
              <w:rPr>
                <w:rFonts w:ascii="Tahoma" w:hAnsi="Tahoma" w:cs="Tahoma"/>
                <w:sz w:val="20"/>
              </w:rPr>
              <w:t>par les voies de la terre.</w:t>
            </w:r>
          </w:p>
          <w:p w:rsidR="00000000" w:rsidRDefault="00FF5F11">
            <w:pPr>
              <w:pStyle w:val="SH"/>
              <w:spacing w:before="0"/>
              <w:rPr>
                <w:rFonts w:ascii="Tahoma" w:hAnsi="Tahoma" w:cs="Tahoma"/>
                <w:sz w:val="20"/>
              </w:rPr>
            </w:pPr>
            <w:r>
              <w:rPr>
                <w:rFonts w:ascii="Tahoma" w:hAnsi="Tahoma" w:cs="Tahoma"/>
                <w:sz w:val="20"/>
              </w:rPr>
              <w:t>Les Promesses Brisées</w:t>
            </w:r>
          </w:p>
          <w:p w:rsidR="00000000" w:rsidRDefault="00FF5F11">
            <w:pPr>
              <w:pStyle w:val="MP"/>
              <w:spacing w:before="0"/>
              <w:rPr>
                <w:rFonts w:ascii="Tahoma" w:hAnsi="Tahoma" w:cs="Tahoma"/>
                <w:sz w:val="20"/>
              </w:rPr>
            </w:pPr>
            <w:r>
              <w:rPr>
                <w:rFonts w:ascii="Tahoma" w:hAnsi="Tahoma" w:cs="Tahoma"/>
                <w:sz w:val="20"/>
              </w:rPr>
              <w:t>Comme Jérémie observait le potier  utiliser les fragments pour faire un bel ouvrage de poterie, les paroles de Dieu lui parvinrent. C’est ici la leçon que Dieu enseigna à Jérémie: les enfants d’Israël doiven</w:t>
            </w:r>
            <w:r>
              <w:rPr>
                <w:rFonts w:ascii="Tahoma" w:hAnsi="Tahoma" w:cs="Tahoma"/>
                <w:sz w:val="20"/>
              </w:rPr>
              <w:t>t être dans les mains de Dieu comme l’argile était dans les mains du potier. Israël était entêté et ne se soumettait pas. Israël avait péché et était souillé. Dieu  prévint les Enfants d’Israël qu’Il ne leur ferait pas du bien comme Il avait promis, à moin</w:t>
            </w:r>
            <w:r>
              <w:rPr>
                <w:rFonts w:ascii="Tahoma" w:hAnsi="Tahoma" w:cs="Tahoma"/>
                <w:sz w:val="20"/>
              </w:rPr>
              <w:t>s qu’ils se repentent. Ils avaient brisé leurs promesses d’obéir à Dieu, et ainsi, Il n’était pas tenu d’accomplir Sa part de l’alliance.</w:t>
            </w:r>
          </w:p>
          <w:p w:rsidR="00000000" w:rsidRDefault="00FF5F11">
            <w:pPr>
              <w:pStyle w:val="SH"/>
              <w:spacing w:before="0"/>
              <w:rPr>
                <w:rFonts w:ascii="Tahoma" w:hAnsi="Tahoma" w:cs="Tahoma"/>
                <w:sz w:val="20"/>
              </w:rPr>
            </w:pPr>
            <w:r>
              <w:rPr>
                <w:rFonts w:ascii="Tahoma" w:hAnsi="Tahoma" w:cs="Tahoma"/>
                <w:sz w:val="20"/>
              </w:rPr>
              <w:t>Pour Honorer Dieu</w:t>
            </w:r>
          </w:p>
          <w:p w:rsidR="00000000" w:rsidRDefault="00FF5F11">
            <w:pPr>
              <w:pStyle w:val="MP"/>
              <w:spacing w:before="0"/>
              <w:rPr>
                <w:rFonts w:ascii="Tahoma" w:hAnsi="Tahoma" w:cs="Tahoma"/>
                <w:sz w:val="20"/>
              </w:rPr>
            </w:pPr>
            <w:r>
              <w:rPr>
                <w:rFonts w:ascii="Tahoma" w:hAnsi="Tahoma" w:cs="Tahoma"/>
                <w:sz w:val="20"/>
              </w:rPr>
              <w:lastRenderedPageBreak/>
              <w:t>Dieu est notre Créateur, et Il réclame notre amour et notre honneur. Les morceaux du vase brisé n’ét</w:t>
            </w:r>
            <w:r>
              <w:rPr>
                <w:rFonts w:ascii="Tahoma" w:hAnsi="Tahoma" w:cs="Tahoma"/>
                <w:sz w:val="20"/>
              </w:rPr>
              <w:t>aient pas en honneur au potier; de même, une vie de péché est un déshonneur à Dieu. Dieu avait dit au peuple de prendre garde, parce que la ruine pourrait venir soudainement. Esaïe aussi prophétisa dans ce sens: "Il se brise comme se brise un vase de terre</w:t>
            </w:r>
            <w:r>
              <w:rPr>
                <w:rFonts w:ascii="Tahoma" w:hAnsi="Tahoma" w:cs="Tahoma"/>
                <w:sz w:val="20"/>
              </w:rPr>
              <w:t>, que l’on casse sans ménagement" (Esaïe 30:14). Le Psalmiste a dit: "Tu les briseras comme le vase d’un potier" (Psaume 2:9).</w:t>
            </w:r>
          </w:p>
          <w:p w:rsidR="00000000" w:rsidRDefault="00FF5F11">
            <w:pPr>
              <w:pStyle w:val="MP"/>
              <w:spacing w:before="0"/>
              <w:rPr>
                <w:rFonts w:ascii="Tahoma" w:hAnsi="Tahoma" w:cs="Tahoma"/>
                <w:sz w:val="20"/>
              </w:rPr>
            </w:pPr>
            <w:r>
              <w:rPr>
                <w:rFonts w:ascii="Tahoma" w:hAnsi="Tahoma" w:cs="Tahoma"/>
                <w:sz w:val="20"/>
              </w:rPr>
              <w:t>Oh si le peuple avait prié, comme l’avait fait Esaïe: "Cependant, O Eternel, tu es notre père; nous sommes l’argile, et c’est toi</w:t>
            </w:r>
            <w:r>
              <w:rPr>
                <w:rFonts w:ascii="Tahoma" w:hAnsi="Tahoma" w:cs="Tahoma"/>
                <w:sz w:val="20"/>
              </w:rPr>
              <w:t xml:space="preserve"> qui nous as formés, nous sommes tous l’ouvrage de tes mains" (Esaïe 64:7). Nous ne pouvons pas tous être le même genre  de travailleur ou de vase, mais nous pouvons nous soumettre à Son façonnage et devenir un vase d’honneur qu’Il peut utiliser. Dieu donn</w:t>
            </w:r>
            <w:r>
              <w:rPr>
                <w:rFonts w:ascii="Tahoma" w:hAnsi="Tahoma" w:cs="Tahoma"/>
                <w:sz w:val="20"/>
              </w:rPr>
              <w:t>e à chacun une place à occuper et nous désirons occuper la place pour honorer Dieu.</w:t>
            </w:r>
          </w:p>
          <w:p w:rsidR="00000000" w:rsidRDefault="00FF5F11">
            <w:pPr>
              <w:pStyle w:val="CC"/>
              <w:spacing w:before="0"/>
              <w:rPr>
                <w:rFonts w:ascii="Tahoma" w:hAnsi="Tahoma" w:cs="Tahoma"/>
                <w:color w:val="FF0000"/>
                <w:sz w:val="20"/>
                <w:u w:val="double"/>
              </w:rPr>
            </w:pPr>
            <w:r>
              <w:rPr>
                <w:rFonts w:ascii="Tahoma" w:hAnsi="Tahoma" w:cs="Tahoma"/>
                <w:color w:val="FF0000"/>
                <w:sz w:val="20"/>
                <w:u w:val="double"/>
              </w:rPr>
              <w:t>QUESTIONS</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Qu’est-ce qu’une maison de potier?</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Pourquoi Jérémie était-il dans la maison du potier?</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Qu’est-ce qui n’allait pas avec le vase dans les mains du potier?</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Que fit l</w:t>
            </w:r>
            <w:r>
              <w:rPr>
                <w:rFonts w:ascii="Tahoma" w:hAnsi="Tahoma" w:cs="Tahoma"/>
                <w:sz w:val="20"/>
              </w:rPr>
              <w:t>e potier au vase abîmé?</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Comment les gens sont-ils semblables à de l’argile dans les mains de Dieu?</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Pourquoi devons-nous obéir à Dieu?</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Comment le Seigneur ôte-t-Il les péchés de notre vie?</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Comment pouvons-nous être des vases d’honneur?</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Que dit Jérémie, ce q</w:t>
            </w:r>
            <w:r>
              <w:rPr>
                <w:rFonts w:ascii="Tahoma" w:hAnsi="Tahoma" w:cs="Tahoma"/>
                <w:sz w:val="20"/>
              </w:rPr>
              <w:t>ui devait arriver aux Enfants d’ISraël, s’ils ne se repentaient pas?</w:t>
            </w:r>
          </w:p>
          <w:p w:rsidR="00000000" w:rsidRDefault="00FF5F11">
            <w:pPr>
              <w:pStyle w:val="L6"/>
              <w:numPr>
                <w:ilvl w:val="0"/>
                <w:numId w:val="10"/>
              </w:numPr>
              <w:tabs>
                <w:tab w:val="num" w:pos="504"/>
              </w:tabs>
              <w:spacing w:before="0"/>
              <w:ind w:left="504"/>
              <w:rPr>
                <w:rFonts w:ascii="Tahoma" w:hAnsi="Tahoma" w:cs="Tahoma"/>
                <w:sz w:val="20"/>
              </w:rPr>
            </w:pPr>
            <w:r>
              <w:rPr>
                <w:rFonts w:ascii="Tahoma" w:hAnsi="Tahoma" w:cs="Tahoma"/>
                <w:sz w:val="20"/>
              </w:rPr>
              <w:t>Comment s’accomplit la Parole de Dieu dans la vie des Enfants d’Israël?</w:t>
            </w:r>
          </w:p>
          <w:p w:rsidR="00000000" w:rsidRDefault="00FF5F11">
            <w:pPr>
              <w:pStyle w:val="L6"/>
              <w:ind w:left="144" w:firstLine="0"/>
            </w:pPr>
          </w:p>
          <w:p w:rsidR="00000000" w:rsidRDefault="00FF5F11">
            <w:pPr>
              <w:pStyle w:val="L6"/>
              <w:spacing w:before="0"/>
              <w:ind w:left="504" w:firstLine="0"/>
            </w:pPr>
          </w:p>
        </w:tc>
      </w:tr>
    </w:tbl>
    <w:p w:rsidR="00FF5F11" w:rsidRDefault="00FF5F11"/>
    <w:sectPr w:rsidR="00FF5F11">
      <w:type w:val="continuous"/>
      <w:pgSz w:w="11909" w:h="16834" w:code="9"/>
      <w:pgMar w:top="568" w:right="852" w:bottom="107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F11" w:rsidRDefault="00FF5F11">
      <w:r>
        <w:separator/>
      </w:r>
    </w:p>
  </w:endnote>
  <w:endnote w:type="continuationSeparator" w:id="0">
    <w:p w:rsidR="00FF5F11" w:rsidRDefault="00FF5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5F11">
    <w:pPr>
      <w:pStyle w:val="Footer"/>
    </w:pPr>
    <w:r>
      <w:rPr>
        <w:rFonts w:ascii="Tahoma" w:hAnsi="Tahoma" w:cs="Tahoma"/>
        <w:sz w:val="16"/>
        <w:szCs w:val="16"/>
      </w:rPr>
      <w:t>Le Potier Et L’Argile</w:t>
    </w:r>
    <w:r>
      <w:tab/>
    </w:r>
    <w:r>
      <w:tab/>
    </w:r>
    <w:r>
      <w:tab/>
    </w:r>
    <w:r>
      <w:tab/>
    </w:r>
    <w:r>
      <w:rPr>
        <w:rFonts w:ascii="Tahoma" w:hAnsi="Tahoma" w:cs="Tahoma"/>
        <w:sz w:val="16"/>
        <w:szCs w:val="16"/>
      </w:rPr>
      <w:t xml:space="preserve">     </w:t>
    </w:r>
    <w:r>
      <w:fldChar w:fldCharType="begin"/>
    </w:r>
    <w:r>
      <w:rPr>
        <w:rStyle w:val="PageNumber"/>
        <w:rFonts w:ascii="Tahoma" w:hAnsi="Tahoma" w:cs="Tahoma"/>
        <w:sz w:val="16"/>
        <w:szCs w:val="16"/>
      </w:rPr>
      <w:instrText xml:space="preserve"> PAGE </w:instrText>
    </w:r>
    <w:r>
      <w:fldChar w:fldCharType="separate"/>
    </w:r>
    <w:r w:rsidR="00A12A78">
      <w:rPr>
        <w:rStyle w:val="PageNumber"/>
        <w:rFonts w:ascii="Tahoma" w:hAnsi="Tahoma" w:cs="Tahoma"/>
        <w:noProof/>
        <w:sz w:val="16"/>
        <w:szCs w:val="16"/>
      </w:rPr>
      <w:t>3</w:t>
    </w:r>
    <w:r>
      <w:fldChar w:fldCharType="end"/>
    </w:r>
    <w:r>
      <w:rPr>
        <w:rStyle w:val="PageNumber"/>
        <w:rFonts w:ascii="Tahoma" w:hAnsi="Tahoma" w:cs="Tahoma"/>
        <w:sz w:val="16"/>
        <w:szCs w:val="16"/>
      </w:rPr>
      <w:t xml:space="preserve">  of  </w:t>
    </w:r>
    <w:r>
      <w:fldChar w:fldCharType="begin"/>
    </w:r>
    <w:r>
      <w:rPr>
        <w:rStyle w:val="PageNumber"/>
        <w:rFonts w:ascii="Tahoma" w:hAnsi="Tahoma" w:cs="Tahoma"/>
        <w:sz w:val="16"/>
        <w:szCs w:val="16"/>
      </w:rPr>
      <w:instrText xml:space="preserve"> NUMPAGES </w:instrText>
    </w:r>
    <w:r>
      <w:fldChar w:fldCharType="separate"/>
    </w:r>
    <w:r w:rsidR="00A12A78">
      <w:rPr>
        <w:rStyle w:val="PageNumber"/>
        <w:rFonts w:ascii="Tahoma" w:hAnsi="Tahoma" w:cs="Tahoma"/>
        <w:noProof/>
        <w:sz w:val="16"/>
        <w:szCs w:val="16"/>
      </w:rPr>
      <w:t>3</w:t>
    </w:r>
    <w:r>
      <w:fldChar w:fldCharType="end"/>
    </w:r>
  </w:p>
  <w:p w:rsidR="00000000" w:rsidRDefault="00FF5F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F11" w:rsidRDefault="00FF5F11">
      <w:r>
        <w:separator/>
      </w:r>
    </w:p>
  </w:footnote>
  <w:footnote w:type="continuationSeparator" w:id="0">
    <w:p w:rsidR="00FF5F11" w:rsidRDefault="00FF5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0000000"/>
    <w:lvl w:ilvl="0">
      <w:start w:val="1"/>
      <w:numFmt w:val="decimal"/>
      <w:lvlText w:val="%1."/>
      <w:lvlJc w:val="left"/>
      <w:pPr>
        <w:ind w:left="360" w:hanging="360"/>
      </w:pPr>
    </w:lvl>
  </w:abstractNum>
  <w:abstractNum w:abstractNumId="1">
    <w:nsid w:val="117C69FD"/>
    <w:multiLevelType w:val="singleLevel"/>
    <w:tmpl w:val="00000000"/>
    <w:lvl w:ilvl="0">
      <w:start w:val="1"/>
      <w:numFmt w:val="decimal"/>
      <w:lvlText w:val="%1."/>
      <w:lvlJc w:val="left"/>
      <w:pPr>
        <w:ind w:left="360" w:hanging="360"/>
      </w:pPr>
    </w:lvl>
  </w:abstractNum>
  <w:abstractNum w:abstractNumId="2">
    <w:nsid w:val="18286F50"/>
    <w:multiLevelType w:val="singleLevel"/>
    <w:tmpl w:val="00000000"/>
    <w:lvl w:ilvl="0">
      <w:start w:val="1"/>
      <w:numFmt w:val="decimal"/>
      <w:lvlText w:val="%1."/>
      <w:lvlJc w:val="left"/>
      <w:pPr>
        <w:ind w:left="360" w:hanging="360"/>
      </w:pPr>
    </w:lvl>
  </w:abstractNum>
  <w:abstractNum w:abstractNumId="3">
    <w:nsid w:val="18CE3BAE"/>
    <w:multiLevelType w:val="singleLevel"/>
    <w:tmpl w:val="00000000"/>
    <w:lvl w:ilvl="0">
      <w:start w:val="1"/>
      <w:numFmt w:val="decimal"/>
      <w:lvlText w:val="%1."/>
      <w:lvlJc w:val="left"/>
      <w:pPr>
        <w:ind w:left="360" w:hanging="360"/>
      </w:pPr>
    </w:lvl>
  </w:abstractNum>
  <w:abstractNum w:abstractNumId="4">
    <w:nsid w:val="19341355"/>
    <w:multiLevelType w:val="singleLevel"/>
    <w:tmpl w:val="00000000"/>
    <w:lvl w:ilvl="0">
      <w:start w:val="1"/>
      <w:numFmt w:val="decimal"/>
      <w:lvlText w:val="%1."/>
      <w:lvlJc w:val="left"/>
      <w:pPr>
        <w:ind w:left="360" w:hanging="360"/>
      </w:pPr>
    </w:lvl>
  </w:abstractNum>
  <w:abstractNum w:abstractNumId="5">
    <w:nsid w:val="21D7683F"/>
    <w:multiLevelType w:val="singleLevel"/>
    <w:tmpl w:val="00000000"/>
    <w:lvl w:ilvl="0">
      <w:start w:val="1"/>
      <w:numFmt w:val="decimal"/>
      <w:lvlText w:val="%1."/>
      <w:lvlJc w:val="left"/>
      <w:pPr>
        <w:ind w:left="360" w:hanging="360"/>
      </w:pPr>
    </w:lvl>
  </w:abstractNum>
  <w:abstractNum w:abstractNumId="6">
    <w:nsid w:val="50767809"/>
    <w:multiLevelType w:val="singleLevel"/>
    <w:tmpl w:val="00000000"/>
    <w:lvl w:ilvl="0">
      <w:start w:val="1"/>
      <w:numFmt w:val="decimal"/>
      <w:lvlText w:val="%1."/>
      <w:lvlJc w:val="left"/>
      <w:pPr>
        <w:ind w:left="360" w:hanging="360"/>
      </w:pPr>
    </w:lvl>
  </w:abstractNum>
  <w:abstractNum w:abstractNumId="7">
    <w:nsid w:val="540516FD"/>
    <w:multiLevelType w:val="singleLevel"/>
    <w:tmpl w:val="00000000"/>
    <w:lvl w:ilvl="0">
      <w:start w:val="1"/>
      <w:numFmt w:val="decimal"/>
      <w:lvlText w:val="%1."/>
      <w:lvlJc w:val="left"/>
      <w:pPr>
        <w:ind w:left="360" w:hanging="360"/>
      </w:pPr>
    </w:lvl>
  </w:abstractNum>
  <w:abstractNum w:abstractNumId="8">
    <w:nsid w:val="583C40A7"/>
    <w:multiLevelType w:val="singleLevel"/>
    <w:tmpl w:val="00000000"/>
    <w:lvl w:ilvl="0">
      <w:start w:val="1"/>
      <w:numFmt w:val="decimal"/>
      <w:lvlText w:val="%1."/>
      <w:lvlJc w:val="left"/>
      <w:pPr>
        <w:ind w:left="360" w:hanging="360"/>
      </w:pPr>
    </w:lvl>
  </w:abstractNum>
  <w:abstractNum w:abstractNumId="9">
    <w:nsid w:val="5E04096F"/>
    <w:multiLevelType w:val="singleLevel"/>
    <w:tmpl w:val="00000000"/>
    <w:lvl w:ilvl="0">
      <w:start w:val="1"/>
      <w:numFmt w:val="decimal"/>
      <w:lvlText w:val="%1."/>
      <w:lvlJc w:val="left"/>
      <w:pPr>
        <w:ind w:left="360" w:hanging="360"/>
      </w:pPr>
    </w:lvl>
  </w:abstractNum>
  <w:num w:numId="1">
    <w:abstractNumId w:val="0"/>
  </w:num>
  <w:num w:numId="2">
    <w:abstractNumId w:val="6"/>
  </w:num>
  <w:num w:numId="3">
    <w:abstractNumId w:val="7"/>
  </w:num>
  <w:num w:numId="4">
    <w:abstractNumId w:val="3"/>
  </w:num>
  <w:num w:numId="5">
    <w:abstractNumId w:val="9"/>
  </w:num>
  <w:num w:numId="6">
    <w:abstractNumId w:val="2"/>
  </w:num>
  <w:num w:numId="7">
    <w:abstractNumId w:val="1"/>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F31"/>
    <w:rsid w:val="00375F31"/>
    <w:rsid w:val="00A12A78"/>
    <w:rsid w:val="00AC1B0B"/>
    <w:rsid w:val="00FF5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style>
  <w:style w:type="paragraph" w:customStyle="1" w:styleId="Style1">
    <w:name w:val="Style 1"/>
  </w:style>
  <w:style w:type="table" w:styleId="TableGrid">
    <w:name w:val="Table Grid"/>
    <w:basedOn w:val="TableNormal"/>
    <w:tblPr>
      <w:tblCellMar>
        <w:top w:w="0" w:type="dxa"/>
        <w:left w:w="0" w:type="dxa"/>
        <w:bottom w:w="0" w:type="dxa"/>
        <w:right w:w="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C">
    <w:name w:val="CC"/>
    <w:pPr>
      <w:spacing w:before="100"/>
      <w:jc w:val="center"/>
    </w:pPr>
    <w:rPr>
      <w:b/>
      <w:sz w:val="22"/>
    </w:rPr>
  </w:style>
  <w:style w:type="paragraph" w:customStyle="1" w:styleId="L6">
    <w:name w:val="L6"/>
    <w:pPr>
      <w:tabs>
        <w:tab w:val="left" w:pos="720"/>
      </w:tabs>
      <w:spacing w:before="72"/>
      <w:ind w:left="1152" w:right="144" w:hanging="1008"/>
      <w:jc w:val="both"/>
    </w:pPr>
    <w:rPr>
      <w:sz w:val="22"/>
    </w:rPr>
  </w:style>
  <w:style w:type="paragraph" w:customStyle="1" w:styleId="MP">
    <w:name w:val="MP"/>
    <w:pPr>
      <w:spacing w:before="72"/>
      <w:ind w:left="144" w:firstLine="432"/>
      <w:jc w:val="both"/>
    </w:pPr>
    <w:rPr>
      <w:sz w:val="22"/>
    </w:rPr>
  </w:style>
  <w:style w:type="paragraph" w:customStyle="1" w:styleId="2S">
    <w:name w:val="2S"/>
    <w:pPr>
      <w:spacing w:before="72"/>
      <w:jc w:val="center"/>
    </w:pPr>
    <w:rPr>
      <w:b/>
      <w:sz w:val="26"/>
    </w:rPr>
  </w:style>
  <w:style w:type="paragraph" w:customStyle="1" w:styleId="AK">
    <w:name w:val="AK"/>
    <w:pPr>
      <w:spacing w:before="100" w:after="100"/>
      <w:ind w:left="720" w:right="720"/>
      <w:jc w:val="both"/>
    </w:pPr>
    <w:rPr>
      <w:b/>
      <w:sz w:val="22"/>
    </w:rPr>
  </w:style>
  <w:style w:type="paragraph" w:customStyle="1" w:styleId="TI">
    <w:name w:val="TI"/>
    <w:pPr>
      <w:tabs>
        <w:tab w:val="left" w:pos="720"/>
      </w:tabs>
      <w:spacing w:before="72"/>
      <w:ind w:left="864" w:hanging="432"/>
      <w:jc w:val="both"/>
    </w:pPr>
    <w:rPr>
      <w:sz w:val="22"/>
    </w:rPr>
  </w:style>
  <w:style w:type="paragraph" w:customStyle="1" w:styleId="SH">
    <w:name w:val="SH"/>
    <w:pPr>
      <w:spacing w:before="100"/>
      <w:ind w:right="144"/>
    </w:pPr>
    <w:rPr>
      <w:b/>
      <w:sz w:val="22"/>
    </w:rPr>
  </w:style>
  <w:style w:type="paragraph" w:customStyle="1" w:styleId="IT">
    <w:name w:val="IT"/>
    <w:pPr>
      <w:tabs>
        <w:tab w:val="left" w:pos="432"/>
      </w:tabs>
      <w:spacing w:before="72"/>
      <w:jc w:val="both"/>
    </w:pPr>
    <w:rPr>
      <w:b/>
      <w:sz w:val="22"/>
    </w:rPr>
  </w:style>
  <w:style w:type="character" w:customStyle="1" w:styleId="ind">
    <w:name w:val="in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8835</Characters>
  <Application>Microsoft Office Word</Application>
  <DocSecurity>0</DocSecurity>
  <Lines>73</Lines>
  <Paragraphs>20</Paragraphs>
  <ScaleCrop>false</ScaleCrop>
  <Company>Hewlett-Packard</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2014-07-11T20:16:00Z</cp:lastPrinted>
  <dcterms:created xsi:type="dcterms:W3CDTF">2014-07-11T20:16:00Z</dcterms:created>
  <dcterms:modified xsi:type="dcterms:W3CDTF">2014-07-11T20:16:00Z</dcterms:modified>
</cp:coreProperties>
</file>